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071" w:rsidRDefault="001A4071" w:rsidP="00390D2B">
      <w:pPr>
        <w:jc w:val="center"/>
        <w:rPr>
          <w:rFonts w:cs="Calibri"/>
          <w:b/>
          <w:color w:val="000000"/>
          <w:sz w:val="28"/>
          <w:szCs w:val="28"/>
        </w:rPr>
      </w:pPr>
      <w:r>
        <w:rPr>
          <w:noProof/>
          <w:sz w:val="52"/>
          <w:szCs w:val="52"/>
        </w:rPr>
        <w:drawing>
          <wp:inline distT="0" distB="0" distL="0" distR="0">
            <wp:extent cx="1933575" cy="85725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933575" cy="857250"/>
                    </a:xfrm>
                    <a:prstGeom prst="rect">
                      <a:avLst/>
                    </a:prstGeom>
                    <a:solidFill>
                      <a:srgbClr val="FFFFFF"/>
                    </a:solidFill>
                    <a:ln w="9525">
                      <a:noFill/>
                      <a:miter lim="800000"/>
                      <a:headEnd/>
                      <a:tailEnd/>
                    </a:ln>
                  </pic:spPr>
                </pic:pic>
              </a:graphicData>
            </a:graphic>
          </wp:inline>
        </w:drawing>
      </w:r>
    </w:p>
    <w:p w:rsidR="001A4071" w:rsidRPr="00317EB3" w:rsidRDefault="001A4071" w:rsidP="00317EB3">
      <w:pPr>
        <w:autoSpaceDE w:val="0"/>
        <w:jc w:val="center"/>
        <w:rPr>
          <w:rFonts w:cs="Calibri"/>
          <w:b/>
          <w:color w:val="000000"/>
          <w:sz w:val="32"/>
          <w:szCs w:val="32"/>
        </w:rPr>
      </w:pPr>
      <w:r>
        <w:rPr>
          <w:rFonts w:cs="Calibri"/>
          <w:b/>
          <w:color w:val="000000"/>
          <w:sz w:val="32"/>
          <w:szCs w:val="32"/>
        </w:rPr>
        <w:t>CAPITOLATO TECNICO</w:t>
      </w:r>
    </w:p>
    <w:p w:rsidR="001A4071" w:rsidRPr="00317EB3" w:rsidRDefault="001A4071" w:rsidP="001A4071">
      <w:pPr>
        <w:autoSpaceDE w:val="0"/>
        <w:jc w:val="both"/>
        <w:rPr>
          <w:rFonts w:ascii="Times New Roman" w:hAnsi="Times New Roman" w:cs="Times New Roman"/>
          <w:b/>
          <w:color w:val="000000"/>
          <w:sz w:val="24"/>
          <w:szCs w:val="24"/>
        </w:rPr>
      </w:pPr>
      <w:r w:rsidRPr="00317EB3">
        <w:rPr>
          <w:rFonts w:ascii="Times New Roman" w:hAnsi="Times New Roman" w:cs="Times New Roman"/>
          <w:b/>
          <w:color w:val="000000"/>
          <w:sz w:val="24"/>
          <w:szCs w:val="24"/>
        </w:rPr>
        <w:t xml:space="preserve">PER  L’ ACQUISTO DI NR. 1 ECOGRAFO MULTIDISCIPLINARE DI ELEVATE PRESTAZIONI </w:t>
      </w:r>
      <w:r w:rsidR="00C0429C">
        <w:rPr>
          <w:rFonts w:ascii="Times New Roman" w:hAnsi="Times New Roman" w:cs="Times New Roman"/>
          <w:b/>
          <w:color w:val="000000"/>
          <w:sz w:val="24"/>
          <w:szCs w:val="24"/>
        </w:rPr>
        <w:t xml:space="preserve"> </w:t>
      </w:r>
      <w:r w:rsidRPr="00317EB3">
        <w:rPr>
          <w:rFonts w:ascii="Times New Roman" w:hAnsi="Times New Roman" w:cs="Times New Roman"/>
          <w:b/>
          <w:color w:val="000000"/>
          <w:sz w:val="24"/>
          <w:szCs w:val="24"/>
        </w:rPr>
        <w:t>DI</w:t>
      </w:r>
      <w:r w:rsidR="00C0429C">
        <w:rPr>
          <w:rFonts w:ascii="Times New Roman" w:hAnsi="Times New Roman" w:cs="Times New Roman"/>
          <w:b/>
          <w:color w:val="000000"/>
          <w:sz w:val="24"/>
          <w:szCs w:val="24"/>
        </w:rPr>
        <w:t xml:space="preserve"> </w:t>
      </w:r>
      <w:r w:rsidRPr="00317EB3">
        <w:rPr>
          <w:rFonts w:ascii="Times New Roman" w:hAnsi="Times New Roman" w:cs="Times New Roman"/>
          <w:b/>
          <w:color w:val="000000"/>
          <w:sz w:val="24"/>
          <w:szCs w:val="24"/>
        </w:rPr>
        <w:t xml:space="preserve"> ULTIMA GENERAZIONE</w:t>
      </w:r>
      <w:r w:rsidR="00C0429C">
        <w:rPr>
          <w:rFonts w:ascii="Times New Roman" w:hAnsi="Times New Roman" w:cs="Times New Roman"/>
          <w:b/>
          <w:color w:val="000000"/>
          <w:sz w:val="24"/>
          <w:szCs w:val="24"/>
        </w:rPr>
        <w:t>.</w:t>
      </w:r>
    </w:p>
    <w:p w:rsidR="001A4071" w:rsidRPr="00317EB3" w:rsidRDefault="001A4071" w:rsidP="001A4071">
      <w:pPr>
        <w:autoSpaceDE w:val="0"/>
        <w:jc w:val="both"/>
        <w:rPr>
          <w:rFonts w:ascii="Times New Roman" w:hAnsi="Times New Roman" w:cs="Times New Roman"/>
          <w:b/>
          <w:color w:val="000000"/>
          <w:sz w:val="24"/>
          <w:szCs w:val="24"/>
        </w:rPr>
      </w:pPr>
      <w:r w:rsidRPr="00317EB3">
        <w:rPr>
          <w:rFonts w:ascii="Times New Roman" w:hAnsi="Times New Roman" w:cs="Times New Roman"/>
          <w:b/>
          <w:color w:val="000000"/>
          <w:sz w:val="24"/>
          <w:szCs w:val="24"/>
        </w:rPr>
        <w:t>L’Ecografo deve rispondere ai seguenti requisiti minimi:</w:t>
      </w:r>
    </w:p>
    <w:p w:rsidR="001A4071" w:rsidRPr="00317EB3" w:rsidRDefault="00317EB3" w:rsidP="00317EB3">
      <w:pPr>
        <w:pStyle w:val="Paragrafoelenco"/>
        <w:numPr>
          <w:ilvl w:val="0"/>
          <w:numId w:val="1"/>
        </w:numPr>
        <w:autoSpaceDE w:val="0"/>
        <w:jc w:val="both"/>
        <w:rPr>
          <w:rFonts w:ascii="Times New Roman" w:hAnsi="Times New Roman" w:cs="Times New Roman"/>
          <w:b/>
          <w:color w:val="000000"/>
          <w:sz w:val="24"/>
          <w:szCs w:val="24"/>
        </w:rPr>
      </w:pPr>
      <w:r w:rsidRPr="00317EB3">
        <w:rPr>
          <w:rFonts w:ascii="Times New Roman" w:hAnsi="Times New Roman" w:cs="Times New Roman"/>
          <w:b/>
          <w:color w:val="000000"/>
          <w:sz w:val="24"/>
          <w:szCs w:val="24"/>
        </w:rPr>
        <w:t>CARATTERISTICHE GENERALI</w:t>
      </w:r>
    </w:p>
    <w:p w:rsidR="00317EB3" w:rsidRPr="00317EB3" w:rsidRDefault="00317EB3" w:rsidP="00317EB3">
      <w:pPr>
        <w:pStyle w:val="Paragrafoelenco"/>
        <w:autoSpaceDE w:val="0"/>
        <w:jc w:val="both"/>
        <w:rPr>
          <w:rFonts w:ascii="Times New Roman" w:hAnsi="Times New Roman" w:cs="Times New Roman"/>
          <w:b/>
          <w:color w:val="000000"/>
          <w:sz w:val="24"/>
          <w:szCs w:val="24"/>
        </w:rPr>
      </w:pPr>
    </w:p>
    <w:p w:rsidR="00317EB3" w:rsidRPr="00317EB3" w:rsidRDefault="00317EB3" w:rsidP="00317EB3">
      <w:pPr>
        <w:pStyle w:val="Paragrafoelenco"/>
        <w:numPr>
          <w:ilvl w:val="0"/>
          <w:numId w:val="2"/>
        </w:numPr>
        <w:autoSpaceDE w:val="0"/>
        <w:jc w:val="both"/>
        <w:rPr>
          <w:rFonts w:ascii="Times New Roman" w:hAnsi="Times New Roman" w:cs="Times New Roman"/>
          <w:b/>
          <w:color w:val="000000"/>
          <w:sz w:val="24"/>
          <w:szCs w:val="24"/>
        </w:rPr>
      </w:pPr>
      <w:r w:rsidRPr="00317EB3">
        <w:rPr>
          <w:rFonts w:ascii="Times New Roman" w:hAnsi="Times New Roman" w:cs="Times New Roman"/>
          <w:color w:val="000000"/>
          <w:sz w:val="24"/>
          <w:szCs w:val="24"/>
        </w:rPr>
        <w:t>Sistema ecocolordoppler carrellato di ultima generazione e di più recente introduzione sul mercato dalle dimensioni estremamente compatte per agevolare gli spostamenti, completamente regolabile in tutte le posizioni (Up/down/left/right)</w:t>
      </w:r>
      <w:r>
        <w:rPr>
          <w:rFonts w:ascii="Times New Roman" w:hAnsi="Times New Roman" w:cs="Times New Roman"/>
          <w:color w:val="000000"/>
          <w:sz w:val="24"/>
          <w:szCs w:val="24"/>
        </w:rPr>
        <w:t>.</w:t>
      </w:r>
    </w:p>
    <w:p w:rsidR="00317EB3" w:rsidRDefault="00317EB3" w:rsidP="00317EB3">
      <w:pPr>
        <w:pStyle w:val="Paragrafoelenco"/>
        <w:numPr>
          <w:ilvl w:val="0"/>
          <w:numId w:val="2"/>
        </w:numPr>
        <w:autoSpaceDE w:val="0"/>
        <w:jc w:val="both"/>
        <w:rPr>
          <w:rFonts w:ascii="Times New Roman" w:hAnsi="Times New Roman" w:cs="Times New Roman"/>
          <w:color w:val="000000"/>
          <w:sz w:val="24"/>
          <w:szCs w:val="24"/>
        </w:rPr>
      </w:pPr>
      <w:r w:rsidRPr="00317EB3">
        <w:rPr>
          <w:rFonts w:ascii="Times New Roman" w:hAnsi="Times New Roman" w:cs="Times New Roman"/>
          <w:color w:val="000000"/>
          <w:sz w:val="24"/>
          <w:szCs w:val="24"/>
        </w:rPr>
        <w:t>Tastiera alfanumerica, possibilmente programmabile dall’operatore</w:t>
      </w:r>
      <w:r>
        <w:rPr>
          <w:rFonts w:ascii="Times New Roman" w:hAnsi="Times New Roman" w:cs="Times New Roman"/>
          <w:color w:val="000000"/>
          <w:sz w:val="24"/>
          <w:szCs w:val="24"/>
        </w:rPr>
        <w:t>.</w:t>
      </w:r>
    </w:p>
    <w:p w:rsidR="00317EB3" w:rsidRDefault="00317EB3" w:rsidP="00317EB3">
      <w:pPr>
        <w:pStyle w:val="Paragrafoelenco"/>
        <w:numPr>
          <w:ilvl w:val="0"/>
          <w:numId w:val="2"/>
        </w:numPr>
        <w:autoSpaceDE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Modalità di scansione necessarie: lineare </w:t>
      </w:r>
      <w:r w:rsidR="00816A5D">
        <w:rPr>
          <w:rFonts w:ascii="Times New Roman" w:hAnsi="Times New Roman" w:cs="Times New Roman"/>
          <w:color w:val="000000"/>
          <w:sz w:val="24"/>
          <w:szCs w:val="24"/>
        </w:rPr>
        <w:t>elettronica, trapezoidale, convex elettronica, endocavitaria, Phased Array, volumetrica 4D.</w:t>
      </w:r>
    </w:p>
    <w:p w:rsidR="00816A5D" w:rsidRDefault="00816A5D" w:rsidP="00317EB3">
      <w:pPr>
        <w:pStyle w:val="Paragrafoelenco"/>
        <w:numPr>
          <w:ilvl w:val="0"/>
          <w:numId w:val="2"/>
        </w:numPr>
        <w:autoSpaceDE w:val="0"/>
        <w:jc w:val="both"/>
        <w:rPr>
          <w:rFonts w:ascii="Times New Roman" w:hAnsi="Times New Roman" w:cs="Times New Roman"/>
          <w:color w:val="000000"/>
          <w:sz w:val="24"/>
          <w:szCs w:val="24"/>
        </w:rPr>
      </w:pPr>
      <w:r>
        <w:rPr>
          <w:rFonts w:ascii="Times New Roman" w:hAnsi="Times New Roman" w:cs="Times New Roman"/>
          <w:color w:val="000000"/>
          <w:sz w:val="24"/>
          <w:szCs w:val="24"/>
        </w:rPr>
        <w:t>Il sistema deve realizzare imaging armonico tissutale utilizzando preferibilmente la tecnica di sottrazione di impulso con tutte le sonde imaging disponibili.</w:t>
      </w:r>
    </w:p>
    <w:p w:rsidR="00816A5D" w:rsidRDefault="00816A5D" w:rsidP="00317EB3">
      <w:pPr>
        <w:pStyle w:val="Paragrafoelenco"/>
        <w:numPr>
          <w:ilvl w:val="0"/>
          <w:numId w:val="2"/>
        </w:numPr>
        <w:autoSpaceDE w:val="0"/>
        <w:jc w:val="both"/>
        <w:rPr>
          <w:rFonts w:ascii="Times New Roman" w:hAnsi="Times New Roman" w:cs="Times New Roman"/>
          <w:color w:val="000000"/>
          <w:sz w:val="24"/>
          <w:szCs w:val="24"/>
        </w:rPr>
      </w:pPr>
      <w:r>
        <w:rPr>
          <w:rFonts w:ascii="Times New Roman" w:hAnsi="Times New Roman" w:cs="Times New Roman"/>
          <w:color w:val="000000"/>
          <w:sz w:val="24"/>
          <w:szCs w:val="24"/>
        </w:rPr>
        <w:t>Collegamento contemporaneo di 3 sonde elettroniche.</w:t>
      </w:r>
    </w:p>
    <w:p w:rsidR="00816A5D" w:rsidRDefault="00816A5D" w:rsidP="00317EB3">
      <w:pPr>
        <w:pStyle w:val="Paragrafoelenco"/>
        <w:numPr>
          <w:ilvl w:val="0"/>
          <w:numId w:val="2"/>
        </w:numPr>
        <w:autoSpaceDE w:val="0"/>
        <w:jc w:val="both"/>
        <w:rPr>
          <w:rFonts w:ascii="Times New Roman" w:hAnsi="Times New Roman" w:cs="Times New Roman"/>
          <w:color w:val="000000"/>
          <w:sz w:val="24"/>
          <w:szCs w:val="24"/>
        </w:rPr>
      </w:pPr>
      <w:r>
        <w:rPr>
          <w:rFonts w:ascii="Times New Roman" w:hAnsi="Times New Roman" w:cs="Times New Roman"/>
          <w:color w:val="000000"/>
          <w:sz w:val="24"/>
          <w:szCs w:val="24"/>
        </w:rPr>
        <w:t>Monitor da almeno 19 pollici LCD ad alta definizione, orientabile in tutte le direzioni.</w:t>
      </w:r>
    </w:p>
    <w:p w:rsidR="00816A5D" w:rsidRDefault="00816A5D" w:rsidP="00317EB3">
      <w:pPr>
        <w:pStyle w:val="Paragrafoelenco"/>
        <w:numPr>
          <w:ilvl w:val="0"/>
          <w:numId w:val="2"/>
        </w:numPr>
        <w:autoSpaceDE w:val="0"/>
        <w:jc w:val="both"/>
        <w:rPr>
          <w:rFonts w:ascii="Times New Roman" w:hAnsi="Times New Roman" w:cs="Times New Roman"/>
          <w:color w:val="000000"/>
          <w:sz w:val="24"/>
          <w:szCs w:val="24"/>
        </w:rPr>
      </w:pPr>
      <w:r>
        <w:rPr>
          <w:rFonts w:ascii="Times New Roman" w:hAnsi="Times New Roman" w:cs="Times New Roman"/>
          <w:color w:val="000000"/>
          <w:sz w:val="24"/>
          <w:szCs w:val="24"/>
        </w:rPr>
        <w:t>Touch Screen a colori di ampie dimensioni, interattivo, con l’intero sistema personalizzabile e programmabile, ma con possibilità di poter escludere il touch (in caso di malfunzionamento) e conseguente possibilità di poter continuare a lavorare egualmente.</w:t>
      </w:r>
    </w:p>
    <w:p w:rsidR="00730F68" w:rsidRPr="00730F68" w:rsidRDefault="00730F68" w:rsidP="00730F68">
      <w:pPr>
        <w:pStyle w:val="Paragrafoelenco"/>
        <w:autoSpaceDE w:val="0"/>
        <w:jc w:val="both"/>
        <w:rPr>
          <w:rFonts w:ascii="Times New Roman" w:hAnsi="Times New Roman" w:cs="Times New Roman"/>
          <w:b/>
          <w:color w:val="000000"/>
          <w:sz w:val="24"/>
          <w:szCs w:val="24"/>
        </w:rPr>
      </w:pPr>
    </w:p>
    <w:p w:rsidR="00730F68" w:rsidRDefault="00730F68" w:rsidP="00730F68">
      <w:pPr>
        <w:pStyle w:val="Paragrafoelenco"/>
        <w:numPr>
          <w:ilvl w:val="0"/>
          <w:numId w:val="1"/>
        </w:numPr>
        <w:autoSpaceDE w:val="0"/>
        <w:jc w:val="both"/>
        <w:rPr>
          <w:rFonts w:ascii="Times New Roman" w:hAnsi="Times New Roman" w:cs="Times New Roman"/>
          <w:b/>
          <w:color w:val="000000"/>
          <w:sz w:val="24"/>
          <w:szCs w:val="24"/>
        </w:rPr>
      </w:pPr>
      <w:r>
        <w:rPr>
          <w:rFonts w:ascii="Times New Roman" w:hAnsi="Times New Roman" w:cs="Times New Roman"/>
          <w:b/>
          <w:color w:val="000000"/>
          <w:sz w:val="24"/>
          <w:szCs w:val="24"/>
        </w:rPr>
        <w:t>CARATTERISTICHE APPLICATIVE</w:t>
      </w:r>
    </w:p>
    <w:p w:rsidR="00730F68" w:rsidRDefault="00730F68" w:rsidP="00730F68">
      <w:pPr>
        <w:pStyle w:val="Paragrafoelenco"/>
        <w:autoSpaceDE w:val="0"/>
        <w:jc w:val="both"/>
        <w:rPr>
          <w:rFonts w:ascii="Times New Roman" w:hAnsi="Times New Roman" w:cs="Times New Roman"/>
          <w:b/>
          <w:color w:val="000000"/>
          <w:sz w:val="24"/>
          <w:szCs w:val="24"/>
        </w:rPr>
      </w:pPr>
    </w:p>
    <w:p w:rsidR="00730F68" w:rsidRPr="00730F68" w:rsidRDefault="00730F68"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Sonde a larga banda e dotate di tecnologia multifrequenza con un maggior numero di frequenze possibili per il</w:t>
      </w:r>
      <w:r w:rsidR="00C0429C">
        <w:rPr>
          <w:rFonts w:ascii="Times New Roman" w:hAnsi="Times New Roman" w:cs="Times New Roman"/>
          <w:color w:val="000000"/>
          <w:sz w:val="24"/>
          <w:szCs w:val="24"/>
        </w:rPr>
        <w:t xml:space="preserve"> B-mode , armonica di tessuto, C</w:t>
      </w:r>
      <w:r>
        <w:rPr>
          <w:rFonts w:ascii="Times New Roman" w:hAnsi="Times New Roman" w:cs="Times New Roman"/>
          <w:color w:val="000000"/>
          <w:sz w:val="24"/>
          <w:szCs w:val="24"/>
        </w:rPr>
        <w:t>olore, Doppler e tutte visualizzabili sul monitor (valore numerico indicato sul monitor e modificabile per ogni modalità operativa in modo indipendente).</w:t>
      </w:r>
    </w:p>
    <w:p w:rsidR="00730F68" w:rsidRPr="00730F68" w:rsidRDefault="00730F68"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Tecnica di visualizzazione in real time di 2 immagini contemporanee B-mode e Color.</w:t>
      </w:r>
    </w:p>
    <w:p w:rsidR="00730F68" w:rsidRPr="00730F68" w:rsidRDefault="00730F68"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Ulteriore tecnica di Armonica tissutale disponibili sul sistema atte ad aumentare la risoluzione e la capacità di penetrazione degli ultrasuoni.</w:t>
      </w:r>
    </w:p>
    <w:p w:rsidR="00730F68" w:rsidRPr="00730F68" w:rsidRDefault="00730F68"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Elevato numero dei preset modificabili in qualsiasi momento dall’operatore e visualizzabili sul touch screen per un rapido accesso da parte dell’operatore.</w:t>
      </w:r>
    </w:p>
    <w:p w:rsidR="00730F68" w:rsidRPr="00730F68" w:rsidRDefault="00730F68"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Software di misurazione completo per applicazioni cardi</w:t>
      </w:r>
      <w:r w:rsidR="00C0429C">
        <w:rPr>
          <w:rFonts w:ascii="Times New Roman" w:hAnsi="Times New Roman" w:cs="Times New Roman"/>
          <w:color w:val="000000"/>
          <w:sz w:val="24"/>
          <w:szCs w:val="24"/>
        </w:rPr>
        <w:t>ologiche, vascolari, internisti</w:t>
      </w:r>
      <w:r>
        <w:rPr>
          <w:rFonts w:ascii="Times New Roman" w:hAnsi="Times New Roman" w:cs="Times New Roman"/>
          <w:color w:val="000000"/>
          <w:sz w:val="24"/>
          <w:szCs w:val="24"/>
        </w:rPr>
        <w:t>che, Ob-Gym.</w:t>
      </w:r>
    </w:p>
    <w:p w:rsidR="004546D7" w:rsidRPr="00390D2B" w:rsidRDefault="00730F68" w:rsidP="00390D2B">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Metodiche necessarie sono: B-mode, M-mode, Doppler PW, Color Doppler e Power-Angio, Color Doppler ad alta risoluzione.</w:t>
      </w:r>
    </w:p>
    <w:p w:rsidR="00730F68" w:rsidRPr="00730F68" w:rsidRDefault="00730F68"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Profondità di scansione B-mode non inferiore a 36 cm.</w:t>
      </w:r>
    </w:p>
    <w:p w:rsidR="00730F68" w:rsidRPr="00833A95" w:rsidRDefault="00833A95"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Funzione automatica di ottimizzazione dell’immagine B-mode e del tracciato Doppler con  singolo tasto.</w:t>
      </w:r>
    </w:p>
    <w:p w:rsidR="00833A95" w:rsidRPr="00833A95" w:rsidRDefault="00833A95"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lastRenderedPageBreak/>
        <w:t>Sistema compound per il miglioramento dell’immagine (attivo in colore, Doppler e armonica di tessuto contemporaneamente e con tutte le sonde).</w:t>
      </w:r>
    </w:p>
    <w:p w:rsidR="00833A95" w:rsidRPr="00833A95" w:rsidRDefault="00833A95"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Il sistema offerto deve poter lavorare con tutte le metodiche attive (compreso Color Doppler) senza decadimento dell’imaging ecografico.</w:t>
      </w:r>
    </w:p>
    <w:p w:rsidR="00833A95" w:rsidRPr="00833A95" w:rsidRDefault="00833A95"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Misurazione automatica dell’ IMT.</w:t>
      </w:r>
    </w:p>
    <w:p w:rsidR="00833A95" w:rsidRPr="00833A95" w:rsidRDefault="00833A95"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Software per l’incremento della risoluzione dell’immagine basata sull’elaborazione dei segnali in arrivo dal trasduttore e non reliazzati con tecniche post-processing.</w:t>
      </w:r>
    </w:p>
    <w:p w:rsidR="00833A95" w:rsidRPr="00833A95" w:rsidRDefault="00833A95"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Possibiltà di imaging Panoramico, per rappresentazione di organi/strutture più ampi del campo espolorabile dalla sonda, imaging ricostruzione vasi in 3D.</w:t>
      </w:r>
    </w:p>
    <w:p w:rsidR="00833A95" w:rsidRPr="00833A95" w:rsidRDefault="00833A95"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Softaware colore specifico per lo studio dei flussi intraparenchimali per la visualizzazione dell’informazione del microcircolo ad elevata risoluzione spaziale (colordoppler a larga banda o similari).</w:t>
      </w:r>
    </w:p>
    <w:p w:rsidR="00833A95" w:rsidRPr="00833A95" w:rsidRDefault="00833A95"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Possibilità di software elastosonografico real time su sonde lineari con relativa quantificazione dei dati relativi a l’elasticità dei tessuti esaminati.</w:t>
      </w:r>
    </w:p>
    <w:p w:rsidR="00833A95" w:rsidRPr="00833A95" w:rsidRDefault="00833A95"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Elevato livello di zoom senza perdita di risoluzione, sia real time che sull’immagine congelata, con possibilità di scegliere l’ingrandimento senza perdita di frame rate, sia sulla zona di interesse che su tutta l’immagine; disponibilità di zoom ad alta densità selezionabile a scelta dall’operatore.</w:t>
      </w:r>
    </w:p>
    <w:p w:rsidR="00833A95" w:rsidRPr="00153AEC" w:rsidRDefault="00153AEC"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Masterizzatore DVD/CD/Pen drive integrato nell’apparecchiatura.</w:t>
      </w:r>
    </w:p>
    <w:p w:rsidR="00153AEC" w:rsidRPr="004546D7" w:rsidRDefault="00153AEC" w:rsidP="00730F68">
      <w:pPr>
        <w:pStyle w:val="Paragrafoelenco"/>
        <w:numPr>
          <w:ilvl w:val="0"/>
          <w:numId w:val="5"/>
        </w:numPr>
        <w:autoSpaceDE w:val="0"/>
        <w:jc w:val="both"/>
        <w:rPr>
          <w:rFonts w:ascii="Times New Roman" w:hAnsi="Times New Roman" w:cs="Times New Roman"/>
          <w:b/>
          <w:color w:val="000000"/>
          <w:sz w:val="24"/>
          <w:szCs w:val="24"/>
        </w:rPr>
      </w:pPr>
      <w:r>
        <w:rPr>
          <w:rFonts w:ascii="Times New Roman" w:hAnsi="Times New Roman" w:cs="Times New Roman"/>
          <w:color w:val="000000"/>
          <w:sz w:val="24"/>
          <w:szCs w:val="24"/>
        </w:rPr>
        <w:t>Il sistema deve memorizzare (all’interno del sistema su Hard Disk sia immagine statiche e loops e poterele scaricare successivamente su DVD/CDR/Pen drive e Hard Disk in formato Dicom e in formati Windows compatibili (BMP,JPG,AVI).</w:t>
      </w:r>
    </w:p>
    <w:p w:rsidR="004546D7" w:rsidRPr="00730F68" w:rsidRDefault="004546D7" w:rsidP="004546D7">
      <w:pPr>
        <w:pStyle w:val="Paragrafoelenco"/>
        <w:autoSpaceDE w:val="0"/>
        <w:jc w:val="both"/>
        <w:rPr>
          <w:rFonts w:ascii="Times New Roman" w:hAnsi="Times New Roman" w:cs="Times New Roman"/>
          <w:b/>
          <w:color w:val="000000"/>
          <w:sz w:val="24"/>
          <w:szCs w:val="24"/>
        </w:rPr>
      </w:pPr>
    </w:p>
    <w:p w:rsidR="004546D7" w:rsidRDefault="004546D7" w:rsidP="008B2DD7">
      <w:pPr>
        <w:pStyle w:val="Paragrafoelenco"/>
        <w:numPr>
          <w:ilvl w:val="0"/>
          <w:numId w:val="1"/>
        </w:numPr>
        <w:autoSpaceDE w:val="0"/>
        <w:jc w:val="both"/>
        <w:rPr>
          <w:rFonts w:ascii="Times New Roman" w:hAnsi="Times New Roman" w:cs="Times New Roman"/>
          <w:b/>
          <w:color w:val="000000"/>
          <w:sz w:val="24"/>
          <w:szCs w:val="24"/>
        </w:rPr>
      </w:pPr>
      <w:r>
        <w:rPr>
          <w:rFonts w:ascii="Times New Roman" w:hAnsi="Times New Roman" w:cs="Times New Roman"/>
          <w:b/>
          <w:color w:val="000000"/>
          <w:sz w:val="24"/>
          <w:szCs w:val="24"/>
        </w:rPr>
        <w:t>Configurazione Richiesta</w:t>
      </w:r>
    </w:p>
    <w:p w:rsidR="008B2DD7" w:rsidRPr="008B2DD7" w:rsidRDefault="008B2DD7" w:rsidP="008B2DD7">
      <w:pPr>
        <w:pStyle w:val="Paragrafoelenco"/>
        <w:autoSpaceDE w:val="0"/>
        <w:jc w:val="both"/>
        <w:rPr>
          <w:rFonts w:ascii="Times New Roman" w:hAnsi="Times New Roman" w:cs="Times New Roman"/>
          <w:b/>
          <w:color w:val="000000"/>
          <w:sz w:val="24"/>
          <w:szCs w:val="24"/>
        </w:rPr>
      </w:pPr>
    </w:p>
    <w:p w:rsidR="004546D7" w:rsidRPr="008B2DD7" w:rsidRDefault="004546D7" w:rsidP="004546D7">
      <w:pPr>
        <w:pStyle w:val="Paragrafoelenco"/>
        <w:autoSpaceDE w:val="0"/>
        <w:jc w:val="both"/>
        <w:rPr>
          <w:rFonts w:ascii="Times New Roman" w:hAnsi="Times New Roman" w:cs="Times New Roman"/>
          <w:b/>
          <w:color w:val="000000"/>
          <w:sz w:val="24"/>
          <w:szCs w:val="24"/>
        </w:rPr>
      </w:pPr>
      <w:r w:rsidRPr="008B2DD7">
        <w:rPr>
          <w:rFonts w:ascii="Times New Roman" w:hAnsi="Times New Roman" w:cs="Times New Roman"/>
          <w:b/>
          <w:color w:val="000000"/>
          <w:sz w:val="24"/>
          <w:szCs w:val="24"/>
        </w:rPr>
        <w:t>Unità centrale con le caratteristiche sopra descritte</w:t>
      </w:r>
    </w:p>
    <w:p w:rsidR="004546D7" w:rsidRPr="008B2DD7" w:rsidRDefault="004546D7" w:rsidP="004546D7">
      <w:pPr>
        <w:pStyle w:val="Paragrafoelenco"/>
        <w:autoSpaceDE w:val="0"/>
        <w:jc w:val="both"/>
        <w:rPr>
          <w:rFonts w:ascii="Times New Roman" w:hAnsi="Times New Roman" w:cs="Times New Roman"/>
          <w:b/>
          <w:color w:val="000000"/>
          <w:sz w:val="24"/>
          <w:szCs w:val="24"/>
        </w:rPr>
      </w:pPr>
      <w:r w:rsidRPr="008B2DD7">
        <w:rPr>
          <w:rFonts w:ascii="Times New Roman" w:hAnsi="Times New Roman" w:cs="Times New Roman"/>
          <w:b/>
          <w:color w:val="000000"/>
          <w:sz w:val="24"/>
          <w:szCs w:val="24"/>
        </w:rPr>
        <w:t>Sonda convex con frequenza variabile per applicazioni internistiche</w:t>
      </w:r>
    </w:p>
    <w:p w:rsidR="004546D7" w:rsidRPr="008B2DD7" w:rsidRDefault="004546D7" w:rsidP="004546D7">
      <w:pPr>
        <w:pStyle w:val="Paragrafoelenco"/>
        <w:autoSpaceDE w:val="0"/>
        <w:jc w:val="both"/>
        <w:rPr>
          <w:rFonts w:ascii="Times New Roman" w:hAnsi="Times New Roman" w:cs="Times New Roman"/>
          <w:b/>
          <w:color w:val="000000"/>
          <w:sz w:val="24"/>
          <w:szCs w:val="24"/>
        </w:rPr>
      </w:pPr>
      <w:r w:rsidRPr="008B2DD7">
        <w:rPr>
          <w:rFonts w:ascii="Times New Roman" w:hAnsi="Times New Roman" w:cs="Times New Roman"/>
          <w:b/>
          <w:color w:val="000000"/>
          <w:sz w:val="24"/>
          <w:szCs w:val="24"/>
        </w:rPr>
        <w:t>Sonda lineare vascolare</w:t>
      </w:r>
      <w:r w:rsidR="00FF67DE">
        <w:rPr>
          <w:rFonts w:ascii="Times New Roman" w:hAnsi="Times New Roman" w:cs="Times New Roman"/>
          <w:b/>
          <w:color w:val="000000"/>
          <w:sz w:val="24"/>
          <w:szCs w:val="24"/>
        </w:rPr>
        <w:t xml:space="preserve"> con frequenza variabile per ap</w:t>
      </w:r>
      <w:r w:rsidRPr="008B2DD7">
        <w:rPr>
          <w:rFonts w:ascii="Times New Roman" w:hAnsi="Times New Roman" w:cs="Times New Roman"/>
          <w:b/>
          <w:color w:val="000000"/>
          <w:sz w:val="24"/>
          <w:szCs w:val="24"/>
        </w:rPr>
        <w:t>licazioni piccole parti</w:t>
      </w:r>
    </w:p>
    <w:p w:rsidR="004546D7" w:rsidRPr="008B2DD7" w:rsidRDefault="004546D7" w:rsidP="004546D7">
      <w:pPr>
        <w:pStyle w:val="Paragrafoelenco"/>
        <w:autoSpaceDE w:val="0"/>
        <w:jc w:val="both"/>
        <w:rPr>
          <w:rFonts w:ascii="Times New Roman" w:hAnsi="Times New Roman" w:cs="Times New Roman"/>
          <w:b/>
          <w:color w:val="000000"/>
          <w:sz w:val="24"/>
          <w:szCs w:val="24"/>
        </w:rPr>
      </w:pPr>
      <w:r w:rsidRPr="008B2DD7">
        <w:rPr>
          <w:rFonts w:ascii="Times New Roman" w:hAnsi="Times New Roman" w:cs="Times New Roman"/>
          <w:b/>
          <w:color w:val="000000"/>
          <w:sz w:val="24"/>
          <w:szCs w:val="24"/>
        </w:rPr>
        <w:t xml:space="preserve">Sonda endocavitaria con frequenza variabile </w:t>
      </w:r>
    </w:p>
    <w:p w:rsidR="004546D7" w:rsidRPr="008B2DD7" w:rsidRDefault="004546D7" w:rsidP="004546D7">
      <w:pPr>
        <w:pStyle w:val="Paragrafoelenco"/>
        <w:autoSpaceDE w:val="0"/>
        <w:jc w:val="both"/>
        <w:rPr>
          <w:rFonts w:ascii="Times New Roman" w:hAnsi="Times New Roman" w:cs="Times New Roman"/>
          <w:b/>
          <w:color w:val="000000"/>
          <w:sz w:val="24"/>
          <w:szCs w:val="24"/>
        </w:rPr>
      </w:pPr>
      <w:r w:rsidRPr="008B2DD7">
        <w:rPr>
          <w:rFonts w:ascii="Times New Roman" w:hAnsi="Times New Roman" w:cs="Times New Roman"/>
          <w:b/>
          <w:color w:val="000000"/>
          <w:sz w:val="24"/>
          <w:szCs w:val="24"/>
        </w:rPr>
        <w:t>Sonda phased array con frequenza variabile</w:t>
      </w:r>
    </w:p>
    <w:p w:rsidR="004546D7" w:rsidRPr="008B2DD7" w:rsidRDefault="00FF67DE" w:rsidP="004546D7">
      <w:pPr>
        <w:pStyle w:val="Paragrafoelenco"/>
        <w:autoSpaceDE w:val="0"/>
        <w:jc w:val="both"/>
        <w:rPr>
          <w:rFonts w:ascii="Times New Roman" w:hAnsi="Times New Roman" w:cs="Times New Roman"/>
          <w:b/>
          <w:color w:val="000000"/>
          <w:sz w:val="24"/>
          <w:szCs w:val="24"/>
        </w:rPr>
      </w:pPr>
      <w:r>
        <w:rPr>
          <w:rFonts w:ascii="Times New Roman" w:hAnsi="Times New Roman" w:cs="Times New Roman"/>
          <w:b/>
          <w:color w:val="000000"/>
          <w:sz w:val="24"/>
          <w:szCs w:val="24"/>
        </w:rPr>
        <w:t>Stampanti termiche B/</w:t>
      </w:r>
      <w:r w:rsidR="004546D7" w:rsidRPr="008B2DD7">
        <w:rPr>
          <w:rFonts w:ascii="Times New Roman" w:hAnsi="Times New Roman" w:cs="Times New Roman"/>
          <w:b/>
          <w:color w:val="000000"/>
          <w:sz w:val="24"/>
          <w:szCs w:val="24"/>
        </w:rPr>
        <w:t xml:space="preserve">N e Colore </w:t>
      </w:r>
    </w:p>
    <w:p w:rsidR="004546D7" w:rsidRPr="004546D7" w:rsidRDefault="004546D7" w:rsidP="004546D7">
      <w:pPr>
        <w:pStyle w:val="Paragrafoelenco"/>
        <w:autoSpaceDE w:val="0"/>
        <w:jc w:val="both"/>
        <w:rPr>
          <w:rFonts w:ascii="Times New Roman" w:hAnsi="Times New Roman" w:cs="Times New Roman"/>
          <w:color w:val="000000"/>
          <w:sz w:val="24"/>
          <w:szCs w:val="24"/>
        </w:rPr>
      </w:pPr>
    </w:p>
    <w:p w:rsidR="00786081" w:rsidRDefault="00390D2B">
      <w:pPr>
        <w:rPr>
          <w:rFonts w:ascii="Times New Roman" w:hAnsi="Times New Roman" w:cs="Times New Roman"/>
          <w:b/>
          <w:sz w:val="24"/>
          <w:szCs w:val="24"/>
          <w:u w:val="single"/>
        </w:rPr>
      </w:pPr>
      <w:r w:rsidRPr="00390D2B">
        <w:rPr>
          <w:rFonts w:ascii="Times New Roman" w:hAnsi="Times New Roman" w:cs="Times New Roman"/>
          <w:b/>
          <w:sz w:val="24"/>
          <w:szCs w:val="24"/>
          <w:u w:val="single"/>
        </w:rPr>
        <w:t>IMPORTO A BASE D’ASTA EURO  50.000,00</w:t>
      </w:r>
    </w:p>
    <w:p w:rsidR="00390D2B" w:rsidRDefault="00390D2B">
      <w:pPr>
        <w:rPr>
          <w:rFonts w:ascii="Times New Roman" w:hAnsi="Times New Roman" w:cs="Times New Roman"/>
          <w:b/>
          <w:sz w:val="24"/>
          <w:szCs w:val="24"/>
          <w:u w:val="single"/>
        </w:rPr>
      </w:pPr>
    </w:p>
    <w:p w:rsidR="00390D2B" w:rsidRDefault="00390D2B">
      <w:pPr>
        <w:rPr>
          <w:rFonts w:ascii="Times New Roman" w:hAnsi="Times New Roman" w:cs="Times New Roman"/>
          <w:b/>
          <w:sz w:val="24"/>
          <w:szCs w:val="24"/>
          <w:u w:val="single"/>
        </w:rPr>
      </w:pPr>
    </w:p>
    <w:p w:rsidR="00390D2B" w:rsidRDefault="00390D2B">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PER  ACCETTAZIONE</w:t>
      </w:r>
    </w:p>
    <w:p w:rsidR="00390D2B" w:rsidRDefault="00390D2B">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___________________________________</w:t>
      </w:r>
    </w:p>
    <w:p w:rsidR="00390D2B" w:rsidRPr="00390D2B" w:rsidRDefault="00390D2B">
      <w:pPr>
        <w:rPr>
          <w:rFonts w:ascii="Times New Roman" w:hAnsi="Times New Roman" w:cs="Times New Roman"/>
          <w:sz w:val="20"/>
          <w:szCs w:val="20"/>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Timbro e firma/ Legale Rappresentante</w:t>
      </w:r>
    </w:p>
    <w:sectPr w:rsidR="00390D2B" w:rsidRPr="00390D2B" w:rsidSect="00390D2B">
      <w:pgSz w:w="11906" w:h="16838"/>
      <w:pgMar w:top="851"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8631FA"/>
    <w:multiLevelType w:val="hybridMultilevel"/>
    <w:tmpl w:val="F19A278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nsid w:val="423C4540"/>
    <w:multiLevelType w:val="hybridMultilevel"/>
    <w:tmpl w:val="BD48227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52E31D2A"/>
    <w:multiLevelType w:val="hybridMultilevel"/>
    <w:tmpl w:val="34D2D0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7087B68"/>
    <w:multiLevelType w:val="hybridMultilevel"/>
    <w:tmpl w:val="6628968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7FDA20FA"/>
    <w:multiLevelType w:val="hybridMultilevel"/>
    <w:tmpl w:val="0694D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useFELayout/>
  </w:compat>
  <w:rsids>
    <w:rsidRoot w:val="001A4071"/>
    <w:rsid w:val="00153AEC"/>
    <w:rsid w:val="001A4071"/>
    <w:rsid w:val="002C6C45"/>
    <w:rsid w:val="00317EB3"/>
    <w:rsid w:val="00390D2B"/>
    <w:rsid w:val="004546D7"/>
    <w:rsid w:val="00730F68"/>
    <w:rsid w:val="00786081"/>
    <w:rsid w:val="00816A5D"/>
    <w:rsid w:val="00833A95"/>
    <w:rsid w:val="008B2DD7"/>
    <w:rsid w:val="00B8128D"/>
    <w:rsid w:val="00C0429C"/>
    <w:rsid w:val="00F66295"/>
    <w:rsid w:val="00FF67D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8608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A407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4071"/>
    <w:rPr>
      <w:rFonts w:ascii="Tahoma" w:hAnsi="Tahoma" w:cs="Tahoma"/>
      <w:sz w:val="16"/>
      <w:szCs w:val="16"/>
    </w:rPr>
  </w:style>
  <w:style w:type="paragraph" w:styleId="Paragrafoelenco">
    <w:name w:val="List Paragraph"/>
    <w:basedOn w:val="Normale"/>
    <w:uiPriority w:val="34"/>
    <w:qFormat/>
    <w:rsid w:val="00317EB3"/>
    <w:pPr>
      <w:ind w:left="720"/>
      <w:contextualSpacing/>
    </w:pPr>
  </w:style>
</w:styles>
</file>

<file path=word/webSettings.xml><?xml version="1.0" encoding="utf-8"?>
<w:webSettings xmlns:r="http://schemas.openxmlformats.org/officeDocument/2006/relationships" xmlns:w="http://schemas.openxmlformats.org/wordprocessingml/2006/main">
  <w:divs>
    <w:div w:id="52633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2</Pages>
  <Words>653</Words>
  <Characters>3727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000297</dc:creator>
  <cp:keywords/>
  <dc:description/>
  <cp:lastModifiedBy>000297</cp:lastModifiedBy>
  <cp:revision>7</cp:revision>
  <dcterms:created xsi:type="dcterms:W3CDTF">2014-09-10T16:14:00Z</dcterms:created>
  <dcterms:modified xsi:type="dcterms:W3CDTF">2014-09-15T13:59:00Z</dcterms:modified>
</cp:coreProperties>
</file>