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2E" w:rsidRDefault="008A659D" w:rsidP="00D0232E">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D0232E" w:rsidRPr="006E42CD" w:rsidRDefault="00434C3E" w:rsidP="00D0232E">
      <w:pPr>
        <w:spacing w:after="0" w:line="240" w:lineRule="auto"/>
        <w:jc w:val="center"/>
        <w:rPr>
          <w:rFonts w:ascii="Times New Roman" w:hAnsi="Times New Roman"/>
          <w:b/>
          <w:sz w:val="24"/>
          <w:szCs w:val="24"/>
        </w:rPr>
      </w:pPr>
      <w:r>
        <w:rPr>
          <w:rFonts w:ascii="Times New Roman" w:hAnsi="Times New Roman"/>
          <w:b/>
          <w:sz w:val="24"/>
          <w:szCs w:val="24"/>
        </w:rPr>
        <w:t>UOC PROVVEDITORATO,ECONOMATO,GESTIONE LOGISTICA</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D0232E" w:rsidRPr="006E42CD" w:rsidRDefault="00434C3E" w:rsidP="00D0232E">
      <w:pPr>
        <w:spacing w:after="0" w:line="240" w:lineRule="auto"/>
        <w:jc w:val="center"/>
        <w:rPr>
          <w:rFonts w:ascii="Times New Roman" w:hAnsi="Times New Roman"/>
          <w:b/>
          <w:sz w:val="24"/>
          <w:szCs w:val="24"/>
        </w:rPr>
      </w:pPr>
      <w:r>
        <w:rPr>
          <w:rFonts w:ascii="Times New Roman" w:hAnsi="Times New Roman"/>
          <w:b/>
          <w:sz w:val="24"/>
          <w:szCs w:val="24"/>
        </w:rPr>
        <w:t>TEL. 0962-</w:t>
      </w:r>
      <w:r w:rsidR="00D0232E" w:rsidRPr="006E42CD">
        <w:rPr>
          <w:rFonts w:ascii="Times New Roman" w:hAnsi="Times New Roman"/>
          <w:b/>
          <w:sz w:val="24"/>
          <w:szCs w:val="24"/>
        </w:rPr>
        <w:t>924091 – Telefax 0962-924992</w:t>
      </w:r>
    </w:p>
    <w:p w:rsidR="00D0232E"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 xml:space="preserve">POSTA CERTIFICATA: </w:t>
      </w:r>
      <w:hyperlink r:id="rId7" w:history="1">
        <w:r w:rsidR="00434C3E" w:rsidRPr="00FA2F02">
          <w:rPr>
            <w:rStyle w:val="Collegamentoipertestuale"/>
            <w:rFonts w:ascii="Times New Roman" w:hAnsi="Times New Roman"/>
            <w:b/>
            <w:sz w:val="24"/>
            <w:szCs w:val="24"/>
          </w:rPr>
          <w:t>ufficioabes@asp.crotone.it</w:t>
        </w:r>
      </w:hyperlink>
    </w:p>
    <w:p w:rsidR="00434C3E" w:rsidRPr="006E42CD" w:rsidRDefault="00434C3E" w:rsidP="00D0232E">
      <w:pPr>
        <w:spacing w:after="0" w:line="240" w:lineRule="auto"/>
        <w:jc w:val="center"/>
        <w:rPr>
          <w:rFonts w:ascii="Times New Roman" w:hAnsi="Times New Roman"/>
          <w:b/>
          <w:sz w:val="24"/>
          <w:szCs w:val="24"/>
        </w:rPr>
      </w:pPr>
      <w:r>
        <w:rPr>
          <w:rFonts w:ascii="Times New Roman" w:hAnsi="Times New Roman"/>
          <w:b/>
          <w:sz w:val="24"/>
          <w:szCs w:val="24"/>
        </w:rPr>
        <w:t>IL DIRETTORE Dott.ssa Paola Grandinetti</w:t>
      </w:r>
    </w:p>
    <w:p w:rsidR="00D0232E" w:rsidRDefault="00D0232E" w:rsidP="00D0232E">
      <w:pPr>
        <w:spacing w:after="0" w:line="240" w:lineRule="auto"/>
        <w:jc w:val="both"/>
        <w:rPr>
          <w:rFonts w:ascii="Times New Roman" w:hAnsi="Times New Roman"/>
          <w:b/>
        </w:rPr>
      </w:pPr>
    </w:p>
    <w:p w:rsidR="00D0232E" w:rsidRPr="008C6773" w:rsidRDefault="008C6773" w:rsidP="008C6773">
      <w:pPr>
        <w:keepNext/>
        <w:ind w:right="-82"/>
        <w:jc w:val="both"/>
        <w:outlineLvl w:val="8"/>
        <w:rPr>
          <w:rFonts w:ascii="Verdana" w:hAnsi="Verdana"/>
        </w:rPr>
      </w:pPr>
      <w:r w:rsidRPr="008C6773">
        <w:rPr>
          <w:rFonts w:ascii="Verdana" w:hAnsi="Verdana"/>
          <w:sz w:val="24"/>
          <w:szCs w:val="24"/>
        </w:rPr>
        <w:t>Procedura negoziata pe</w:t>
      </w:r>
      <w:r w:rsidR="009A74A4">
        <w:rPr>
          <w:rFonts w:ascii="Verdana" w:hAnsi="Verdana"/>
          <w:sz w:val="24"/>
          <w:szCs w:val="24"/>
        </w:rPr>
        <w:t>r la fornitura</w:t>
      </w:r>
      <w:r w:rsidRPr="008C6773">
        <w:rPr>
          <w:rFonts w:ascii="Verdana" w:hAnsi="Verdana"/>
          <w:sz w:val="24"/>
          <w:szCs w:val="24"/>
        </w:rPr>
        <w:t xml:space="preserve"> in “Service”, di N. 4 </w:t>
      </w:r>
      <w:proofErr w:type="spellStart"/>
      <w:r w:rsidRPr="008C6773">
        <w:rPr>
          <w:rFonts w:ascii="Verdana" w:hAnsi="Verdana"/>
          <w:sz w:val="24"/>
          <w:szCs w:val="24"/>
        </w:rPr>
        <w:t>Emogasanalizzatori</w:t>
      </w:r>
      <w:proofErr w:type="spellEnd"/>
      <w:r w:rsidRPr="008C6773">
        <w:rPr>
          <w:rFonts w:ascii="Verdana" w:hAnsi="Verdana"/>
          <w:sz w:val="24"/>
          <w:szCs w:val="24"/>
        </w:rPr>
        <w:t xml:space="preserve"> e materiale di consumo per mesi dodici, per  </w:t>
      </w:r>
      <w:proofErr w:type="spellStart"/>
      <w:r w:rsidRPr="008C6773">
        <w:rPr>
          <w:rFonts w:ascii="Verdana" w:hAnsi="Verdana"/>
          <w:sz w:val="24"/>
          <w:szCs w:val="24"/>
        </w:rPr>
        <w:t>UU.OO</w:t>
      </w:r>
      <w:proofErr w:type="spellEnd"/>
      <w:r w:rsidRPr="008C6773">
        <w:rPr>
          <w:rFonts w:ascii="Verdana" w:hAnsi="Verdana"/>
          <w:sz w:val="24"/>
          <w:szCs w:val="24"/>
        </w:rPr>
        <w:t xml:space="preserve">. varie del Presidio Ospedaliero di Crotone, N. 2 </w:t>
      </w:r>
      <w:proofErr w:type="spellStart"/>
      <w:r w:rsidRPr="008C6773">
        <w:rPr>
          <w:rFonts w:ascii="Verdana" w:hAnsi="Verdana"/>
          <w:sz w:val="24"/>
          <w:szCs w:val="24"/>
        </w:rPr>
        <w:t>Emogasanalizzatori</w:t>
      </w:r>
      <w:proofErr w:type="spellEnd"/>
      <w:r w:rsidRPr="008C6773">
        <w:rPr>
          <w:rFonts w:ascii="Verdana" w:hAnsi="Verdana"/>
          <w:sz w:val="24"/>
          <w:szCs w:val="24"/>
        </w:rPr>
        <w:t xml:space="preserve"> e materiale di consumo per mesi dodici per il Centro Dialisi del Presidio Ospedaliero e per il Centro Dialisi di </w:t>
      </w:r>
      <w:proofErr w:type="spellStart"/>
      <w:r w:rsidRPr="008C6773">
        <w:rPr>
          <w:rFonts w:ascii="Verdana" w:hAnsi="Verdana"/>
          <w:sz w:val="24"/>
          <w:szCs w:val="24"/>
        </w:rPr>
        <w:t>Mesoraca</w:t>
      </w:r>
      <w:proofErr w:type="spellEnd"/>
      <w:r w:rsidRPr="008C6773">
        <w:rPr>
          <w:rFonts w:ascii="Verdana" w:hAnsi="Verdana"/>
          <w:sz w:val="24"/>
          <w:szCs w:val="24"/>
        </w:rPr>
        <w:t>.</w:t>
      </w:r>
      <w:r>
        <w:rPr>
          <w:rFonts w:ascii="Verdana" w:hAnsi="Verdana"/>
        </w:rPr>
        <w:t xml:space="preserve">    </w:t>
      </w:r>
    </w:p>
    <w:p w:rsidR="00145A16" w:rsidRPr="008C6773" w:rsidRDefault="008C6773" w:rsidP="008C6773">
      <w:pPr>
        <w:spacing w:after="0" w:line="240" w:lineRule="auto"/>
        <w:rPr>
          <w:rFonts w:ascii="Verdana" w:hAnsi="Verdana" w:cs="Times New Roman"/>
          <w:b/>
          <w:sz w:val="24"/>
          <w:szCs w:val="24"/>
        </w:rPr>
      </w:pPr>
      <w:r>
        <w:rPr>
          <w:rFonts w:ascii="Verdana" w:hAnsi="Verdana" w:cs="Times New Roman"/>
          <w:b/>
          <w:sz w:val="24"/>
          <w:szCs w:val="24"/>
        </w:rPr>
        <w:t xml:space="preserve">ART. 1: OGGETTO </w:t>
      </w:r>
    </w:p>
    <w:p w:rsidR="00145A16" w:rsidRDefault="00D0232E" w:rsidP="006E42CD">
      <w:pPr>
        <w:spacing w:after="0" w:line="240" w:lineRule="auto"/>
        <w:jc w:val="both"/>
        <w:rPr>
          <w:rFonts w:ascii="Verdana" w:hAnsi="Verdana" w:cs="Times New Roman"/>
          <w:sz w:val="24"/>
          <w:szCs w:val="24"/>
        </w:rPr>
      </w:pPr>
      <w:r w:rsidRPr="00A74738">
        <w:rPr>
          <w:rFonts w:ascii="Verdana" w:hAnsi="Verdana" w:cs="Times New Roman"/>
          <w:sz w:val="24"/>
          <w:szCs w:val="24"/>
        </w:rPr>
        <w:t>Questa Azienda Sanitaria Provinciale indice una Procedura Negoziata</w:t>
      </w:r>
      <w:r w:rsidR="009A74A4">
        <w:rPr>
          <w:rFonts w:ascii="Verdana" w:hAnsi="Verdana" w:cs="Times New Roman"/>
          <w:sz w:val="24"/>
          <w:szCs w:val="24"/>
        </w:rPr>
        <w:t>,</w:t>
      </w:r>
      <w:r w:rsidRPr="00A74738">
        <w:rPr>
          <w:rFonts w:ascii="Verdana" w:hAnsi="Verdana" w:cs="Times New Roman"/>
          <w:sz w:val="24"/>
          <w:szCs w:val="24"/>
        </w:rPr>
        <w:t xml:space="preserve"> per la forn</w:t>
      </w:r>
      <w:r w:rsidR="00F718F5">
        <w:rPr>
          <w:rFonts w:ascii="Verdana" w:hAnsi="Verdana" w:cs="Times New Roman"/>
          <w:sz w:val="24"/>
          <w:szCs w:val="24"/>
        </w:rPr>
        <w:t>itura in “S</w:t>
      </w:r>
      <w:r w:rsidR="00D30CA3">
        <w:rPr>
          <w:rFonts w:ascii="Verdana" w:hAnsi="Verdana" w:cs="Times New Roman"/>
          <w:sz w:val="24"/>
          <w:szCs w:val="24"/>
        </w:rPr>
        <w:t>ervice</w:t>
      </w:r>
      <w:r w:rsidR="00145A16">
        <w:rPr>
          <w:rFonts w:ascii="Verdana" w:hAnsi="Verdana" w:cs="Times New Roman"/>
          <w:sz w:val="24"/>
          <w:szCs w:val="24"/>
        </w:rPr>
        <w:t>” delle apparecchiature di seguito indicate:</w:t>
      </w:r>
    </w:p>
    <w:p w:rsidR="00145A16" w:rsidRDefault="00145A16" w:rsidP="006E42CD">
      <w:pPr>
        <w:spacing w:after="0" w:line="240" w:lineRule="auto"/>
        <w:jc w:val="both"/>
        <w:rPr>
          <w:rFonts w:ascii="Verdana" w:hAnsi="Verdana" w:cs="Times New Roman"/>
          <w:sz w:val="24"/>
          <w:szCs w:val="24"/>
        </w:rPr>
      </w:pPr>
    </w:p>
    <w:p w:rsidR="00D0232E" w:rsidRDefault="00145A16" w:rsidP="006E42CD">
      <w:pPr>
        <w:spacing w:after="0" w:line="240" w:lineRule="auto"/>
        <w:jc w:val="both"/>
        <w:rPr>
          <w:rFonts w:ascii="Verdana" w:hAnsi="Verdana"/>
          <w:sz w:val="24"/>
          <w:szCs w:val="24"/>
        </w:rPr>
      </w:pPr>
      <w:r w:rsidRPr="008C6773">
        <w:rPr>
          <w:rFonts w:ascii="Verdana" w:hAnsi="Verdana"/>
          <w:sz w:val="24"/>
          <w:szCs w:val="24"/>
        </w:rPr>
        <w:t>LOTTO N</w:t>
      </w:r>
      <w:r w:rsidR="00C55BA6" w:rsidRPr="008C6773">
        <w:rPr>
          <w:rFonts w:ascii="Verdana" w:hAnsi="Verdana"/>
          <w:sz w:val="24"/>
          <w:szCs w:val="24"/>
        </w:rPr>
        <w:t>.</w:t>
      </w:r>
      <w:r w:rsidRPr="008C6773">
        <w:rPr>
          <w:rFonts w:ascii="Verdana" w:hAnsi="Verdana"/>
          <w:sz w:val="24"/>
          <w:szCs w:val="24"/>
        </w:rPr>
        <w:t>1 :</w:t>
      </w:r>
      <w:r w:rsidR="00F718F5" w:rsidRPr="008C6773">
        <w:rPr>
          <w:rFonts w:ascii="Verdana" w:hAnsi="Verdana"/>
          <w:sz w:val="24"/>
          <w:szCs w:val="24"/>
        </w:rPr>
        <w:t xml:space="preserve"> </w:t>
      </w:r>
      <w:r w:rsidRPr="008C6773">
        <w:rPr>
          <w:rFonts w:ascii="Verdana" w:hAnsi="Verdana"/>
          <w:sz w:val="24"/>
          <w:szCs w:val="24"/>
        </w:rPr>
        <w:t xml:space="preserve">N. 4 </w:t>
      </w:r>
      <w:r w:rsidR="00F718F5" w:rsidRPr="008C6773">
        <w:rPr>
          <w:rFonts w:ascii="Verdana" w:hAnsi="Verdana"/>
          <w:sz w:val="24"/>
          <w:szCs w:val="24"/>
        </w:rPr>
        <w:t xml:space="preserve"> </w:t>
      </w:r>
      <w:proofErr w:type="spellStart"/>
      <w:r w:rsidR="00F718F5" w:rsidRPr="008C6773">
        <w:rPr>
          <w:rFonts w:ascii="Verdana" w:hAnsi="Verdana"/>
          <w:sz w:val="24"/>
          <w:szCs w:val="24"/>
        </w:rPr>
        <w:t>Emogasanalizzatori</w:t>
      </w:r>
      <w:proofErr w:type="spellEnd"/>
      <w:r w:rsidR="00F718F5" w:rsidRPr="008C6773">
        <w:rPr>
          <w:rFonts w:ascii="Verdana" w:hAnsi="Verdana"/>
          <w:sz w:val="24"/>
          <w:szCs w:val="24"/>
        </w:rPr>
        <w:t xml:space="preserve"> e </w:t>
      </w:r>
      <w:r w:rsidR="00434C3E" w:rsidRPr="008C6773">
        <w:rPr>
          <w:rFonts w:ascii="Verdana" w:hAnsi="Verdana"/>
          <w:sz w:val="24"/>
          <w:szCs w:val="24"/>
        </w:rPr>
        <w:t xml:space="preserve">relativo </w:t>
      </w:r>
      <w:r w:rsidR="00F718F5" w:rsidRPr="008C6773">
        <w:rPr>
          <w:rFonts w:ascii="Verdana" w:hAnsi="Verdana"/>
          <w:sz w:val="24"/>
          <w:szCs w:val="24"/>
        </w:rPr>
        <w:t>materiale di</w:t>
      </w:r>
      <w:r w:rsidR="00434C3E" w:rsidRPr="008C6773">
        <w:rPr>
          <w:rFonts w:ascii="Verdana" w:hAnsi="Verdana"/>
          <w:sz w:val="24"/>
          <w:szCs w:val="24"/>
        </w:rPr>
        <w:t xml:space="preserve"> consumo per mesi dodici,</w:t>
      </w:r>
      <w:r w:rsidR="00171774">
        <w:rPr>
          <w:rFonts w:ascii="Verdana" w:hAnsi="Verdana"/>
          <w:sz w:val="24"/>
          <w:szCs w:val="24"/>
        </w:rPr>
        <w:t xml:space="preserve"> da collocarsi </w:t>
      </w:r>
      <w:r w:rsidR="00434C3E">
        <w:rPr>
          <w:rFonts w:ascii="Verdana" w:hAnsi="Verdana"/>
          <w:sz w:val="24"/>
          <w:szCs w:val="24"/>
        </w:rPr>
        <w:t xml:space="preserve"> </w:t>
      </w:r>
      <w:r w:rsidR="00171774">
        <w:rPr>
          <w:rFonts w:ascii="Verdana" w:hAnsi="Verdana"/>
          <w:sz w:val="24"/>
          <w:szCs w:val="24"/>
        </w:rPr>
        <w:t>nelle</w:t>
      </w:r>
      <w:r>
        <w:rPr>
          <w:rFonts w:ascii="Verdana" w:hAnsi="Verdana"/>
          <w:sz w:val="24"/>
          <w:szCs w:val="24"/>
        </w:rPr>
        <w:t xml:space="preserve"> seguenti</w:t>
      </w:r>
      <w:r w:rsidR="00434C3E">
        <w:rPr>
          <w:rFonts w:ascii="Verdana" w:hAnsi="Verdana"/>
          <w:sz w:val="24"/>
          <w:szCs w:val="24"/>
        </w:rPr>
        <w:t xml:space="preserve"> Unità Operative</w:t>
      </w:r>
      <w:r w:rsidR="00D0232E" w:rsidRPr="00F718F5">
        <w:rPr>
          <w:rFonts w:ascii="Verdana" w:hAnsi="Verdana" w:cs="Times New Roman"/>
          <w:sz w:val="24"/>
          <w:szCs w:val="24"/>
        </w:rPr>
        <w:t xml:space="preserve"> </w:t>
      </w:r>
      <w:r w:rsidR="00D0232E" w:rsidRPr="00A74738">
        <w:rPr>
          <w:rFonts w:ascii="Verdana" w:hAnsi="Verdana" w:cs="Times New Roman"/>
          <w:sz w:val="24"/>
          <w:szCs w:val="24"/>
        </w:rPr>
        <w:t>del Presidio Ospedaliero “</w:t>
      </w:r>
      <w:r w:rsidR="00233B06">
        <w:rPr>
          <w:rFonts w:ascii="Verdana" w:hAnsi="Verdana" w:cs="Times New Roman"/>
          <w:sz w:val="24"/>
          <w:szCs w:val="24"/>
        </w:rPr>
        <w:t>San Giova</w:t>
      </w:r>
      <w:r>
        <w:rPr>
          <w:rFonts w:ascii="Verdana" w:hAnsi="Verdana" w:cs="Times New Roman"/>
          <w:sz w:val="24"/>
          <w:szCs w:val="24"/>
        </w:rPr>
        <w:t>nni di Dio” di Crotone:</w:t>
      </w:r>
    </w:p>
    <w:p w:rsidR="00171774" w:rsidRPr="00476D64" w:rsidRDefault="00171774" w:rsidP="006E42CD">
      <w:pPr>
        <w:spacing w:after="0" w:line="240"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1417"/>
        <w:gridCol w:w="2977"/>
      </w:tblGrid>
      <w:tr w:rsidR="001C2211" w:rsidRPr="00F16D0F" w:rsidTr="00333B24">
        <w:trPr>
          <w:cantSplit/>
          <w:trHeight w:val="527"/>
        </w:trPr>
        <w:tc>
          <w:tcPr>
            <w:tcW w:w="3369" w:type="dxa"/>
            <w:tcBorders>
              <w:top w:val="single" w:sz="18" w:space="0" w:color="auto"/>
              <w:left w:val="single" w:sz="18" w:space="0" w:color="auto"/>
              <w:bottom w:val="single" w:sz="18" w:space="0" w:color="auto"/>
            </w:tcBorders>
            <w:shd w:val="clear" w:color="auto" w:fill="auto"/>
          </w:tcPr>
          <w:p w:rsidR="001C2211" w:rsidRPr="00F16D0F" w:rsidRDefault="001C2211" w:rsidP="00F16D0F">
            <w:pPr>
              <w:jc w:val="center"/>
              <w:rPr>
                <w:rFonts w:ascii="Arial" w:hAnsi="Arial" w:cs="Arial"/>
                <w:b/>
                <w:bCs/>
                <w:sz w:val="20"/>
                <w:szCs w:val="20"/>
              </w:rPr>
            </w:pPr>
            <w:r w:rsidRPr="00F16D0F">
              <w:rPr>
                <w:rFonts w:ascii="Arial" w:hAnsi="Arial" w:cs="Arial"/>
                <w:b/>
                <w:bCs/>
                <w:sz w:val="20"/>
                <w:szCs w:val="20"/>
              </w:rPr>
              <w:t>Unità operative  utilizzatrici</w:t>
            </w:r>
          </w:p>
        </w:tc>
        <w:tc>
          <w:tcPr>
            <w:tcW w:w="1417" w:type="dxa"/>
            <w:tcBorders>
              <w:top w:val="single" w:sz="18" w:space="0" w:color="auto"/>
              <w:bottom w:val="single" w:sz="18" w:space="0" w:color="auto"/>
            </w:tcBorders>
            <w:shd w:val="clear" w:color="auto" w:fill="auto"/>
          </w:tcPr>
          <w:p w:rsidR="001C2211" w:rsidRPr="00F16D0F" w:rsidRDefault="001C2211" w:rsidP="00F16D0F">
            <w:pPr>
              <w:jc w:val="center"/>
              <w:rPr>
                <w:rFonts w:ascii="Arial" w:hAnsi="Arial" w:cs="Arial"/>
                <w:b/>
                <w:bCs/>
                <w:sz w:val="20"/>
                <w:szCs w:val="20"/>
              </w:rPr>
            </w:pPr>
            <w:r w:rsidRPr="00F16D0F">
              <w:rPr>
                <w:rFonts w:ascii="Arial" w:hAnsi="Arial" w:cs="Arial"/>
                <w:b/>
                <w:bCs/>
                <w:sz w:val="20"/>
                <w:szCs w:val="20"/>
              </w:rPr>
              <w:t xml:space="preserve">N. </w:t>
            </w:r>
            <w:proofErr w:type="spellStart"/>
            <w:r w:rsidRPr="00F16D0F">
              <w:rPr>
                <w:rFonts w:ascii="Arial" w:hAnsi="Arial" w:cs="Arial"/>
                <w:b/>
                <w:bCs/>
                <w:sz w:val="20"/>
                <w:szCs w:val="20"/>
              </w:rPr>
              <w:t>Emogas</w:t>
            </w:r>
            <w:proofErr w:type="spellEnd"/>
            <w:r w:rsidRPr="00F16D0F">
              <w:rPr>
                <w:rFonts w:ascii="Arial" w:hAnsi="Arial" w:cs="Arial"/>
                <w:b/>
                <w:bCs/>
                <w:sz w:val="20"/>
                <w:szCs w:val="20"/>
              </w:rPr>
              <w:t>.</w:t>
            </w:r>
          </w:p>
        </w:tc>
        <w:tc>
          <w:tcPr>
            <w:tcW w:w="2977" w:type="dxa"/>
            <w:tcBorders>
              <w:top w:val="single" w:sz="18" w:space="0" w:color="auto"/>
              <w:bottom w:val="single" w:sz="18" w:space="0" w:color="auto"/>
              <w:right w:val="single" w:sz="18" w:space="0" w:color="auto"/>
            </w:tcBorders>
            <w:shd w:val="clear" w:color="auto" w:fill="auto"/>
          </w:tcPr>
          <w:p w:rsidR="001C2211" w:rsidRPr="00F16D0F" w:rsidRDefault="006149E0" w:rsidP="00F16D0F">
            <w:pPr>
              <w:jc w:val="center"/>
              <w:rPr>
                <w:rFonts w:ascii="Arial" w:hAnsi="Arial" w:cs="Arial"/>
                <w:b/>
                <w:bCs/>
                <w:sz w:val="20"/>
                <w:szCs w:val="20"/>
              </w:rPr>
            </w:pPr>
            <w:r>
              <w:rPr>
                <w:rFonts w:ascii="Arial" w:hAnsi="Arial" w:cs="Arial"/>
                <w:b/>
                <w:bCs/>
                <w:sz w:val="20"/>
                <w:szCs w:val="20"/>
              </w:rPr>
              <w:t xml:space="preserve">N° </w:t>
            </w:r>
            <w:r w:rsidR="001C2211" w:rsidRPr="00F16D0F">
              <w:rPr>
                <w:rFonts w:ascii="Arial" w:hAnsi="Arial" w:cs="Arial"/>
                <w:b/>
                <w:bCs/>
                <w:sz w:val="20"/>
                <w:szCs w:val="20"/>
              </w:rPr>
              <w:t>presunto di test x anno</w:t>
            </w:r>
          </w:p>
        </w:tc>
      </w:tr>
      <w:tr w:rsidR="00434BDB" w:rsidRPr="000220A3" w:rsidTr="00333B24">
        <w:trPr>
          <w:cantSplit/>
        </w:trPr>
        <w:tc>
          <w:tcPr>
            <w:tcW w:w="3369" w:type="dxa"/>
            <w:tcBorders>
              <w:top w:val="single" w:sz="18" w:space="0" w:color="auto"/>
              <w:left w:val="single" w:sz="18" w:space="0" w:color="auto"/>
              <w:bottom w:val="dashSmallGap" w:sz="4" w:space="0" w:color="auto"/>
              <w:right w:val="dashSmallGap" w:sz="4" w:space="0" w:color="auto"/>
            </w:tcBorders>
            <w:shd w:val="clear" w:color="auto" w:fill="auto"/>
          </w:tcPr>
          <w:p w:rsidR="00434BDB" w:rsidRPr="000220A3" w:rsidRDefault="00434BDB" w:rsidP="001C2211">
            <w:pPr>
              <w:jc w:val="both"/>
              <w:rPr>
                <w:rFonts w:ascii="Calibri" w:hAnsi="Calibri"/>
                <w:b/>
                <w:bCs/>
                <w:sz w:val="28"/>
                <w:szCs w:val="28"/>
              </w:rPr>
            </w:pPr>
            <w:r w:rsidRPr="000220A3">
              <w:rPr>
                <w:rFonts w:ascii="Calibri" w:hAnsi="Calibri"/>
                <w:b/>
                <w:bCs/>
                <w:sz w:val="28"/>
                <w:szCs w:val="28"/>
              </w:rPr>
              <w:t>Medicina</w:t>
            </w:r>
          </w:p>
        </w:tc>
        <w:tc>
          <w:tcPr>
            <w:tcW w:w="1417" w:type="dxa"/>
            <w:vMerge w:val="restart"/>
            <w:tcBorders>
              <w:top w:val="single" w:sz="18" w:space="0" w:color="auto"/>
              <w:left w:val="dashSmallGap" w:sz="4" w:space="0" w:color="auto"/>
              <w:bottom w:val="dashSmallGap" w:sz="4" w:space="0" w:color="auto"/>
              <w:right w:val="dashSmallGap" w:sz="4" w:space="0" w:color="auto"/>
            </w:tcBorders>
            <w:shd w:val="clear" w:color="auto" w:fill="auto"/>
            <w:vAlign w:val="center"/>
          </w:tcPr>
          <w:p w:rsidR="00434BDB" w:rsidRPr="000220A3" w:rsidRDefault="00434BDB" w:rsidP="00333B24">
            <w:pPr>
              <w:jc w:val="center"/>
              <w:rPr>
                <w:rFonts w:ascii="Calibri" w:hAnsi="Calibri"/>
                <w:b/>
                <w:bCs/>
                <w:sz w:val="28"/>
                <w:szCs w:val="28"/>
              </w:rPr>
            </w:pPr>
            <w:r w:rsidRPr="000220A3">
              <w:rPr>
                <w:rFonts w:ascii="Calibri" w:hAnsi="Calibri"/>
                <w:b/>
                <w:bCs/>
                <w:sz w:val="28"/>
                <w:szCs w:val="28"/>
              </w:rPr>
              <w:t>1</w:t>
            </w:r>
          </w:p>
        </w:tc>
        <w:tc>
          <w:tcPr>
            <w:tcW w:w="2977" w:type="dxa"/>
            <w:tcBorders>
              <w:top w:val="single" w:sz="18" w:space="0" w:color="auto"/>
              <w:left w:val="dashSmallGap" w:sz="4" w:space="0" w:color="auto"/>
              <w:bottom w:val="dashSmallGap" w:sz="4" w:space="0" w:color="auto"/>
              <w:right w:val="single" w:sz="18" w:space="0" w:color="auto"/>
            </w:tcBorders>
            <w:shd w:val="clear" w:color="auto" w:fill="auto"/>
            <w:vAlign w:val="center"/>
          </w:tcPr>
          <w:p w:rsidR="00434BDB" w:rsidRPr="000220A3" w:rsidRDefault="00434BDB" w:rsidP="00A633FD">
            <w:pPr>
              <w:jc w:val="center"/>
              <w:rPr>
                <w:rFonts w:ascii="Calibri" w:hAnsi="Calibri"/>
                <w:b/>
                <w:bCs/>
                <w:sz w:val="28"/>
                <w:szCs w:val="28"/>
              </w:rPr>
            </w:pPr>
            <w:r>
              <w:rPr>
                <w:rFonts w:ascii="Calibri" w:hAnsi="Calibri"/>
                <w:b/>
                <w:bCs/>
                <w:sz w:val="28"/>
                <w:szCs w:val="28"/>
              </w:rPr>
              <w:t>3000</w:t>
            </w:r>
          </w:p>
        </w:tc>
      </w:tr>
      <w:tr w:rsidR="00434BDB"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434BDB" w:rsidRPr="000220A3" w:rsidRDefault="00434BDB" w:rsidP="001C2211">
            <w:pPr>
              <w:jc w:val="both"/>
              <w:rPr>
                <w:rFonts w:ascii="Calibri" w:hAnsi="Calibri"/>
                <w:b/>
                <w:bCs/>
                <w:sz w:val="28"/>
                <w:szCs w:val="28"/>
              </w:rPr>
            </w:pPr>
            <w:r w:rsidRPr="000220A3">
              <w:rPr>
                <w:rFonts w:ascii="Calibri" w:hAnsi="Calibri"/>
                <w:b/>
                <w:bCs/>
                <w:sz w:val="28"/>
                <w:szCs w:val="28"/>
              </w:rPr>
              <w:t>Geriatria</w:t>
            </w:r>
          </w:p>
        </w:tc>
        <w:tc>
          <w:tcPr>
            <w:tcW w:w="1417" w:type="dxa"/>
            <w:vMerge/>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434BDB" w:rsidRPr="000220A3" w:rsidRDefault="00434BDB" w:rsidP="00333B24">
            <w:pPr>
              <w:jc w:val="center"/>
              <w:rPr>
                <w:rFonts w:ascii="Calibri" w:hAnsi="Calibri"/>
                <w:b/>
                <w:bCs/>
                <w:sz w:val="28"/>
                <w:szCs w:val="28"/>
              </w:rPr>
            </w:pPr>
          </w:p>
        </w:tc>
        <w:tc>
          <w:tcPr>
            <w:tcW w:w="2977" w:type="dxa"/>
            <w:tcBorders>
              <w:top w:val="dashSmallGap" w:sz="4" w:space="0" w:color="auto"/>
              <w:left w:val="dashSmallGap" w:sz="4" w:space="0" w:color="auto"/>
              <w:bottom w:val="dashSmallGap" w:sz="4" w:space="0" w:color="auto"/>
              <w:right w:val="single" w:sz="18" w:space="0" w:color="auto"/>
            </w:tcBorders>
            <w:shd w:val="clear" w:color="auto" w:fill="auto"/>
            <w:vAlign w:val="center"/>
          </w:tcPr>
          <w:p w:rsidR="00434BDB" w:rsidRPr="000220A3" w:rsidRDefault="00434BDB" w:rsidP="00A633FD">
            <w:pPr>
              <w:jc w:val="center"/>
              <w:rPr>
                <w:rFonts w:ascii="Calibri" w:hAnsi="Calibri"/>
                <w:b/>
                <w:bCs/>
                <w:sz w:val="28"/>
                <w:szCs w:val="28"/>
              </w:rPr>
            </w:pPr>
            <w:r>
              <w:rPr>
                <w:rFonts w:ascii="Calibri" w:hAnsi="Calibri"/>
                <w:b/>
                <w:bCs/>
                <w:sz w:val="28"/>
                <w:szCs w:val="28"/>
              </w:rPr>
              <w:t>30</w:t>
            </w:r>
            <w:r w:rsidRPr="000220A3">
              <w:rPr>
                <w:rFonts w:ascii="Calibri" w:hAnsi="Calibri"/>
                <w:b/>
                <w:bCs/>
                <w:sz w:val="28"/>
                <w:szCs w:val="28"/>
              </w:rPr>
              <w:t>00</w:t>
            </w:r>
          </w:p>
        </w:tc>
      </w:tr>
      <w:tr w:rsidR="00434BDB"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434BDB" w:rsidRPr="000220A3" w:rsidRDefault="00434BDB" w:rsidP="001C2211">
            <w:pPr>
              <w:jc w:val="both"/>
              <w:rPr>
                <w:rFonts w:ascii="Calibri" w:hAnsi="Calibri"/>
                <w:b/>
                <w:bCs/>
                <w:sz w:val="28"/>
                <w:szCs w:val="28"/>
              </w:rPr>
            </w:pPr>
            <w:r w:rsidRPr="000220A3">
              <w:rPr>
                <w:rFonts w:ascii="Calibri" w:hAnsi="Calibri"/>
                <w:b/>
                <w:bCs/>
                <w:sz w:val="28"/>
                <w:szCs w:val="28"/>
              </w:rPr>
              <w:t>Nefrologia</w:t>
            </w:r>
          </w:p>
        </w:tc>
        <w:tc>
          <w:tcPr>
            <w:tcW w:w="1417" w:type="dxa"/>
            <w:vMerge/>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434BDB" w:rsidRPr="000220A3" w:rsidRDefault="00434BDB" w:rsidP="00333B24">
            <w:pPr>
              <w:jc w:val="center"/>
              <w:rPr>
                <w:rFonts w:ascii="Calibri" w:hAnsi="Calibri"/>
                <w:b/>
                <w:bCs/>
                <w:sz w:val="28"/>
                <w:szCs w:val="28"/>
              </w:rPr>
            </w:pPr>
          </w:p>
        </w:tc>
        <w:tc>
          <w:tcPr>
            <w:tcW w:w="2977" w:type="dxa"/>
            <w:vMerge w:val="restart"/>
            <w:tcBorders>
              <w:top w:val="dashSmallGap" w:sz="4" w:space="0" w:color="auto"/>
              <w:left w:val="dashSmallGap" w:sz="4" w:space="0" w:color="auto"/>
              <w:bottom w:val="dashSmallGap" w:sz="4" w:space="0" w:color="auto"/>
              <w:right w:val="single" w:sz="18" w:space="0" w:color="auto"/>
            </w:tcBorders>
            <w:shd w:val="clear" w:color="auto" w:fill="auto"/>
            <w:vAlign w:val="center"/>
          </w:tcPr>
          <w:p w:rsidR="00434BDB" w:rsidRPr="000220A3" w:rsidRDefault="00434BDB" w:rsidP="00A633FD">
            <w:pPr>
              <w:jc w:val="center"/>
              <w:rPr>
                <w:rFonts w:ascii="Calibri" w:hAnsi="Calibri"/>
                <w:b/>
                <w:bCs/>
                <w:sz w:val="28"/>
                <w:szCs w:val="28"/>
              </w:rPr>
            </w:pPr>
            <w:r>
              <w:rPr>
                <w:rFonts w:ascii="Calibri" w:hAnsi="Calibri"/>
                <w:b/>
                <w:bCs/>
                <w:sz w:val="28"/>
                <w:szCs w:val="28"/>
              </w:rPr>
              <w:t>15</w:t>
            </w:r>
            <w:r w:rsidRPr="000220A3">
              <w:rPr>
                <w:rFonts w:ascii="Calibri" w:hAnsi="Calibri"/>
                <w:b/>
                <w:bCs/>
                <w:sz w:val="28"/>
                <w:szCs w:val="28"/>
              </w:rPr>
              <w:t>00</w:t>
            </w:r>
          </w:p>
        </w:tc>
      </w:tr>
      <w:tr w:rsidR="001C2211"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1C2211" w:rsidRPr="000220A3" w:rsidRDefault="001C2211" w:rsidP="001C2211">
            <w:pPr>
              <w:jc w:val="both"/>
              <w:rPr>
                <w:rFonts w:ascii="Calibri" w:hAnsi="Calibri"/>
                <w:b/>
                <w:bCs/>
                <w:sz w:val="28"/>
                <w:szCs w:val="28"/>
              </w:rPr>
            </w:pPr>
            <w:r w:rsidRPr="000220A3">
              <w:rPr>
                <w:rFonts w:ascii="Calibri" w:hAnsi="Calibri"/>
                <w:b/>
                <w:bCs/>
                <w:sz w:val="28"/>
                <w:szCs w:val="28"/>
              </w:rPr>
              <w:t>Oncologia</w:t>
            </w:r>
          </w:p>
        </w:tc>
        <w:tc>
          <w:tcPr>
            <w:tcW w:w="1417" w:type="dxa"/>
            <w:vMerge/>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1C2211" w:rsidRPr="000220A3" w:rsidRDefault="001C2211" w:rsidP="00333B24">
            <w:pPr>
              <w:jc w:val="center"/>
              <w:rPr>
                <w:rFonts w:ascii="Calibri" w:hAnsi="Calibri"/>
                <w:b/>
                <w:bCs/>
                <w:sz w:val="28"/>
                <w:szCs w:val="28"/>
              </w:rPr>
            </w:pPr>
          </w:p>
        </w:tc>
        <w:tc>
          <w:tcPr>
            <w:tcW w:w="2977" w:type="dxa"/>
            <w:vMerge/>
            <w:tcBorders>
              <w:top w:val="dashSmallGap" w:sz="4" w:space="0" w:color="auto"/>
              <w:left w:val="dashSmallGap" w:sz="4" w:space="0" w:color="auto"/>
              <w:bottom w:val="dashSmallGap" w:sz="4" w:space="0" w:color="auto"/>
              <w:right w:val="single" w:sz="18" w:space="0" w:color="auto"/>
            </w:tcBorders>
            <w:shd w:val="clear" w:color="auto" w:fill="auto"/>
          </w:tcPr>
          <w:p w:rsidR="001C2211" w:rsidRPr="000220A3" w:rsidRDefault="001C2211" w:rsidP="001C2211">
            <w:pPr>
              <w:jc w:val="both"/>
              <w:rPr>
                <w:rFonts w:ascii="Calibri" w:hAnsi="Calibri"/>
                <w:b/>
                <w:bCs/>
                <w:sz w:val="28"/>
                <w:szCs w:val="28"/>
              </w:rPr>
            </w:pPr>
          </w:p>
        </w:tc>
      </w:tr>
      <w:tr w:rsidR="001C2211" w:rsidRPr="000220A3" w:rsidTr="00333B24">
        <w:trPr>
          <w:cantSplit/>
        </w:trPr>
        <w:tc>
          <w:tcPr>
            <w:tcW w:w="3369" w:type="dxa"/>
            <w:tcBorders>
              <w:top w:val="dashSmallGap" w:sz="4" w:space="0" w:color="auto"/>
              <w:left w:val="single" w:sz="18" w:space="0" w:color="auto"/>
              <w:bottom w:val="single" w:sz="18" w:space="0" w:color="auto"/>
              <w:right w:val="dashSmallGap" w:sz="4" w:space="0" w:color="auto"/>
            </w:tcBorders>
            <w:shd w:val="clear" w:color="auto" w:fill="auto"/>
          </w:tcPr>
          <w:p w:rsidR="001C2211" w:rsidRPr="000220A3" w:rsidRDefault="001C2211" w:rsidP="001C2211">
            <w:pPr>
              <w:jc w:val="both"/>
              <w:rPr>
                <w:rFonts w:ascii="Calibri" w:hAnsi="Calibri"/>
                <w:b/>
                <w:bCs/>
                <w:sz w:val="28"/>
                <w:szCs w:val="28"/>
              </w:rPr>
            </w:pPr>
            <w:r w:rsidRPr="000220A3">
              <w:rPr>
                <w:rFonts w:ascii="Calibri" w:hAnsi="Calibri"/>
                <w:b/>
                <w:bCs/>
                <w:sz w:val="28"/>
                <w:szCs w:val="28"/>
              </w:rPr>
              <w:t>Neurologia</w:t>
            </w:r>
          </w:p>
        </w:tc>
        <w:tc>
          <w:tcPr>
            <w:tcW w:w="1417" w:type="dxa"/>
            <w:vMerge/>
            <w:tcBorders>
              <w:top w:val="dashSmallGap" w:sz="4" w:space="0" w:color="auto"/>
              <w:left w:val="dashSmallGap" w:sz="4" w:space="0" w:color="auto"/>
              <w:bottom w:val="single" w:sz="18" w:space="0" w:color="auto"/>
              <w:right w:val="dashSmallGap" w:sz="4" w:space="0" w:color="auto"/>
            </w:tcBorders>
            <w:shd w:val="clear" w:color="auto" w:fill="auto"/>
            <w:vAlign w:val="center"/>
          </w:tcPr>
          <w:p w:rsidR="001C2211" w:rsidRPr="000220A3" w:rsidRDefault="001C2211" w:rsidP="00333B24">
            <w:pPr>
              <w:jc w:val="center"/>
              <w:rPr>
                <w:rFonts w:ascii="Calibri" w:hAnsi="Calibri"/>
                <w:b/>
                <w:bCs/>
                <w:sz w:val="28"/>
                <w:szCs w:val="28"/>
              </w:rPr>
            </w:pPr>
          </w:p>
        </w:tc>
        <w:tc>
          <w:tcPr>
            <w:tcW w:w="2977" w:type="dxa"/>
            <w:vMerge/>
            <w:tcBorders>
              <w:top w:val="dashSmallGap" w:sz="4" w:space="0" w:color="auto"/>
              <w:left w:val="dashSmallGap" w:sz="4" w:space="0" w:color="auto"/>
              <w:bottom w:val="single" w:sz="18" w:space="0" w:color="auto"/>
              <w:right w:val="single" w:sz="18" w:space="0" w:color="auto"/>
            </w:tcBorders>
            <w:shd w:val="clear" w:color="auto" w:fill="auto"/>
          </w:tcPr>
          <w:p w:rsidR="001C2211" w:rsidRPr="000220A3" w:rsidRDefault="001C2211" w:rsidP="001C2211">
            <w:pPr>
              <w:jc w:val="both"/>
              <w:rPr>
                <w:rFonts w:ascii="Calibri" w:hAnsi="Calibri"/>
                <w:b/>
                <w:bCs/>
                <w:sz w:val="28"/>
                <w:szCs w:val="28"/>
              </w:rPr>
            </w:pPr>
          </w:p>
        </w:tc>
      </w:tr>
      <w:tr w:rsidR="00F16D0F" w:rsidRPr="000220A3" w:rsidTr="00333B24">
        <w:trPr>
          <w:cantSplit/>
          <w:trHeight w:val="470"/>
        </w:trPr>
        <w:tc>
          <w:tcPr>
            <w:tcW w:w="3369" w:type="dxa"/>
            <w:tcBorders>
              <w:top w:val="single" w:sz="18"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Cardiologia</w:t>
            </w:r>
          </w:p>
        </w:tc>
        <w:tc>
          <w:tcPr>
            <w:tcW w:w="1417" w:type="dxa"/>
            <w:vMerge w:val="restart"/>
            <w:tcBorders>
              <w:top w:val="single" w:sz="18" w:space="0" w:color="auto"/>
              <w:left w:val="dashSmallGap" w:sz="4" w:space="0" w:color="auto"/>
              <w:bottom w:val="single" w:sz="18"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r>
              <w:rPr>
                <w:rFonts w:ascii="Calibri" w:hAnsi="Calibri"/>
                <w:b/>
                <w:bCs/>
                <w:sz w:val="28"/>
                <w:szCs w:val="28"/>
              </w:rPr>
              <w:t>1</w:t>
            </w:r>
          </w:p>
        </w:tc>
        <w:tc>
          <w:tcPr>
            <w:tcW w:w="2977" w:type="dxa"/>
            <w:vMerge w:val="restart"/>
            <w:tcBorders>
              <w:top w:val="single" w:sz="18" w:space="0" w:color="auto"/>
              <w:left w:val="dashSmallGap" w:sz="4" w:space="0" w:color="auto"/>
              <w:bottom w:val="nil"/>
              <w:right w:val="single" w:sz="18" w:space="0" w:color="auto"/>
            </w:tcBorders>
            <w:shd w:val="clear" w:color="auto" w:fill="auto"/>
            <w:vAlign w:val="center"/>
          </w:tcPr>
          <w:p w:rsidR="00F16D0F" w:rsidRPr="000220A3" w:rsidRDefault="00B97615" w:rsidP="00B97615">
            <w:pPr>
              <w:jc w:val="center"/>
              <w:rPr>
                <w:rFonts w:ascii="Calibri" w:hAnsi="Calibri"/>
                <w:b/>
                <w:bCs/>
                <w:sz w:val="28"/>
                <w:szCs w:val="28"/>
              </w:rPr>
            </w:pPr>
            <w:r>
              <w:rPr>
                <w:rFonts w:ascii="Calibri" w:hAnsi="Calibri"/>
                <w:b/>
                <w:bCs/>
                <w:sz w:val="28"/>
                <w:szCs w:val="28"/>
              </w:rPr>
              <w:t>75</w:t>
            </w:r>
            <w:r w:rsidR="00F16D0F" w:rsidRPr="000220A3">
              <w:rPr>
                <w:rFonts w:ascii="Calibri" w:hAnsi="Calibri"/>
                <w:b/>
                <w:bCs/>
                <w:sz w:val="28"/>
                <w:szCs w:val="28"/>
              </w:rPr>
              <w:t>00</w:t>
            </w:r>
          </w:p>
        </w:tc>
      </w:tr>
      <w:tr w:rsidR="00F16D0F"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PS</w:t>
            </w:r>
          </w:p>
        </w:tc>
        <w:tc>
          <w:tcPr>
            <w:tcW w:w="1417" w:type="dxa"/>
            <w:vMerge/>
            <w:tcBorders>
              <w:top w:val="nil"/>
              <w:left w:val="dashSmallGap" w:sz="4" w:space="0" w:color="auto"/>
              <w:bottom w:val="single" w:sz="18"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nil"/>
              <w:left w:val="dashSmallGap" w:sz="4" w:space="0" w:color="auto"/>
              <w:bottom w:val="nil"/>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OBI</w:t>
            </w:r>
          </w:p>
        </w:tc>
        <w:tc>
          <w:tcPr>
            <w:tcW w:w="1417" w:type="dxa"/>
            <w:vMerge/>
            <w:tcBorders>
              <w:top w:val="nil"/>
              <w:left w:val="dashSmallGap" w:sz="4" w:space="0" w:color="auto"/>
              <w:bottom w:val="single" w:sz="18"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nil"/>
              <w:left w:val="dashSmallGap" w:sz="4" w:space="0" w:color="auto"/>
              <w:bottom w:val="nil"/>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 xml:space="preserve">Fisiopatologia </w:t>
            </w:r>
            <w:proofErr w:type="spellStart"/>
            <w:r w:rsidRPr="000220A3">
              <w:rPr>
                <w:rFonts w:ascii="Calibri" w:hAnsi="Calibri"/>
                <w:b/>
                <w:bCs/>
                <w:sz w:val="28"/>
                <w:szCs w:val="28"/>
              </w:rPr>
              <w:t>Resp</w:t>
            </w:r>
            <w:proofErr w:type="spellEnd"/>
            <w:r w:rsidRPr="000220A3">
              <w:rPr>
                <w:rFonts w:ascii="Calibri" w:hAnsi="Calibri"/>
                <w:b/>
                <w:bCs/>
                <w:sz w:val="28"/>
                <w:szCs w:val="28"/>
              </w:rPr>
              <w:t>.</w:t>
            </w:r>
          </w:p>
        </w:tc>
        <w:tc>
          <w:tcPr>
            <w:tcW w:w="1417" w:type="dxa"/>
            <w:vMerge/>
            <w:tcBorders>
              <w:top w:val="nil"/>
              <w:left w:val="dashSmallGap" w:sz="4" w:space="0" w:color="auto"/>
              <w:bottom w:val="single" w:sz="18"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nil"/>
              <w:left w:val="dashSmallGap" w:sz="4" w:space="0" w:color="auto"/>
              <w:bottom w:val="nil"/>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333B24">
        <w:trPr>
          <w:cantSplit/>
          <w:trHeight w:val="464"/>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Malattie Infettive</w:t>
            </w:r>
          </w:p>
        </w:tc>
        <w:tc>
          <w:tcPr>
            <w:tcW w:w="1417" w:type="dxa"/>
            <w:vMerge/>
            <w:tcBorders>
              <w:top w:val="nil"/>
              <w:left w:val="dashSmallGap" w:sz="4" w:space="0" w:color="auto"/>
              <w:bottom w:val="single" w:sz="18"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nil"/>
              <w:left w:val="dashSmallGap" w:sz="4" w:space="0" w:color="auto"/>
              <w:bottom w:val="nil"/>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333B24">
        <w:trPr>
          <w:cantSplit/>
        </w:trPr>
        <w:tc>
          <w:tcPr>
            <w:tcW w:w="3369" w:type="dxa"/>
            <w:tcBorders>
              <w:top w:val="dashSmallGap" w:sz="4" w:space="0" w:color="auto"/>
              <w:left w:val="single" w:sz="18" w:space="0" w:color="auto"/>
              <w:bottom w:val="single" w:sz="18"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Microcitemia</w:t>
            </w:r>
          </w:p>
        </w:tc>
        <w:tc>
          <w:tcPr>
            <w:tcW w:w="1417" w:type="dxa"/>
            <w:vMerge/>
            <w:tcBorders>
              <w:top w:val="nil"/>
              <w:left w:val="dashSmallGap" w:sz="4" w:space="0" w:color="auto"/>
              <w:bottom w:val="single" w:sz="18"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nil"/>
              <w:left w:val="dashSmallGap" w:sz="4" w:space="0" w:color="auto"/>
              <w:bottom w:val="single" w:sz="18" w:space="0" w:color="auto"/>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333B24">
        <w:trPr>
          <w:cantSplit/>
        </w:trPr>
        <w:tc>
          <w:tcPr>
            <w:tcW w:w="3369" w:type="dxa"/>
            <w:tcBorders>
              <w:top w:val="single" w:sz="18"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lastRenderedPageBreak/>
              <w:t>Rianimazione</w:t>
            </w:r>
          </w:p>
        </w:tc>
        <w:tc>
          <w:tcPr>
            <w:tcW w:w="1417" w:type="dxa"/>
            <w:vMerge w:val="restart"/>
            <w:tcBorders>
              <w:top w:val="single" w:sz="18" w:space="0" w:color="auto"/>
              <w:left w:val="dashSmallGap" w:sz="4" w:space="0" w:color="auto"/>
              <w:bottom w:val="dashSmallGap" w:sz="4"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r>
              <w:rPr>
                <w:rFonts w:ascii="Calibri" w:hAnsi="Calibri"/>
                <w:b/>
                <w:bCs/>
                <w:sz w:val="28"/>
                <w:szCs w:val="28"/>
              </w:rPr>
              <w:t>1</w:t>
            </w:r>
          </w:p>
        </w:tc>
        <w:tc>
          <w:tcPr>
            <w:tcW w:w="2977" w:type="dxa"/>
            <w:vMerge w:val="restart"/>
            <w:tcBorders>
              <w:top w:val="single" w:sz="18" w:space="0" w:color="auto"/>
              <w:left w:val="dashSmallGap" w:sz="4" w:space="0" w:color="auto"/>
              <w:bottom w:val="dashSmallGap" w:sz="4" w:space="0" w:color="auto"/>
              <w:right w:val="single" w:sz="18" w:space="0" w:color="auto"/>
            </w:tcBorders>
            <w:shd w:val="clear" w:color="auto" w:fill="auto"/>
            <w:vAlign w:val="center"/>
          </w:tcPr>
          <w:p w:rsidR="00F16D0F" w:rsidRPr="000220A3" w:rsidRDefault="00F16D0F" w:rsidP="001C2211">
            <w:pPr>
              <w:jc w:val="center"/>
              <w:rPr>
                <w:rFonts w:ascii="Calibri" w:hAnsi="Calibri"/>
                <w:b/>
                <w:bCs/>
                <w:sz w:val="28"/>
                <w:szCs w:val="28"/>
              </w:rPr>
            </w:pPr>
            <w:r>
              <w:rPr>
                <w:rFonts w:ascii="Calibri" w:hAnsi="Calibri"/>
                <w:b/>
                <w:bCs/>
                <w:sz w:val="28"/>
                <w:szCs w:val="28"/>
              </w:rPr>
              <w:t>10</w:t>
            </w:r>
            <w:r w:rsidRPr="000220A3">
              <w:rPr>
                <w:rFonts w:ascii="Calibri" w:hAnsi="Calibri"/>
                <w:b/>
                <w:bCs/>
                <w:sz w:val="28"/>
                <w:szCs w:val="28"/>
              </w:rPr>
              <w:t>000</w:t>
            </w:r>
          </w:p>
        </w:tc>
      </w:tr>
      <w:tr w:rsidR="00F16D0F"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Anestesia</w:t>
            </w:r>
          </w:p>
        </w:tc>
        <w:tc>
          <w:tcPr>
            <w:tcW w:w="1417" w:type="dxa"/>
            <w:vMerge/>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dashSmallGap" w:sz="4" w:space="0" w:color="auto"/>
              <w:left w:val="dashSmallGap" w:sz="4" w:space="0" w:color="auto"/>
              <w:bottom w:val="dashSmallGap" w:sz="4" w:space="0" w:color="auto"/>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UU.OO Chirurgiche</w:t>
            </w:r>
          </w:p>
        </w:tc>
        <w:tc>
          <w:tcPr>
            <w:tcW w:w="1417" w:type="dxa"/>
            <w:vMerge/>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dashSmallGap" w:sz="4" w:space="0" w:color="auto"/>
              <w:left w:val="dashSmallGap" w:sz="4" w:space="0" w:color="auto"/>
              <w:bottom w:val="dashSmallGap" w:sz="4" w:space="0" w:color="auto"/>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333B24">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Neonatologia</w:t>
            </w:r>
          </w:p>
        </w:tc>
        <w:tc>
          <w:tcPr>
            <w:tcW w:w="1417" w:type="dxa"/>
            <w:vMerge w:val="restart"/>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r>
              <w:rPr>
                <w:rFonts w:ascii="Calibri" w:hAnsi="Calibri"/>
                <w:b/>
                <w:bCs/>
                <w:sz w:val="28"/>
                <w:szCs w:val="28"/>
              </w:rPr>
              <w:t>1</w:t>
            </w:r>
          </w:p>
        </w:tc>
        <w:tc>
          <w:tcPr>
            <w:tcW w:w="2977" w:type="dxa"/>
            <w:vMerge w:val="restart"/>
            <w:tcBorders>
              <w:top w:val="dashSmallGap" w:sz="4" w:space="0" w:color="auto"/>
              <w:left w:val="dashSmallGap" w:sz="4" w:space="0" w:color="auto"/>
              <w:bottom w:val="dashSmallGap" w:sz="4" w:space="0" w:color="auto"/>
              <w:right w:val="single" w:sz="18" w:space="0" w:color="auto"/>
            </w:tcBorders>
            <w:shd w:val="clear" w:color="auto" w:fill="auto"/>
            <w:vAlign w:val="center"/>
          </w:tcPr>
          <w:p w:rsidR="00F16D0F" w:rsidRPr="000220A3" w:rsidRDefault="00F16D0F" w:rsidP="001C2211">
            <w:pPr>
              <w:jc w:val="center"/>
              <w:rPr>
                <w:rFonts w:ascii="Calibri" w:hAnsi="Calibri"/>
                <w:b/>
                <w:bCs/>
                <w:sz w:val="28"/>
                <w:szCs w:val="28"/>
              </w:rPr>
            </w:pPr>
            <w:r>
              <w:rPr>
                <w:rFonts w:ascii="Calibri" w:hAnsi="Calibri"/>
                <w:b/>
                <w:bCs/>
                <w:sz w:val="28"/>
                <w:szCs w:val="28"/>
              </w:rPr>
              <w:t>2</w:t>
            </w:r>
            <w:r w:rsidRPr="000220A3">
              <w:rPr>
                <w:rFonts w:ascii="Calibri" w:hAnsi="Calibri"/>
                <w:b/>
                <w:bCs/>
                <w:sz w:val="28"/>
                <w:szCs w:val="28"/>
              </w:rPr>
              <w:t>500</w:t>
            </w:r>
          </w:p>
        </w:tc>
      </w:tr>
      <w:tr w:rsidR="00F16D0F" w:rsidRPr="000220A3" w:rsidTr="00145A16">
        <w:trPr>
          <w:cantSplit/>
        </w:trPr>
        <w:tc>
          <w:tcPr>
            <w:tcW w:w="3369" w:type="dxa"/>
            <w:tcBorders>
              <w:top w:val="dashSmallGap" w:sz="4" w:space="0" w:color="auto"/>
              <w:left w:val="single" w:sz="18" w:space="0" w:color="auto"/>
              <w:bottom w:val="dashSmallGap"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Pediatria</w:t>
            </w:r>
          </w:p>
        </w:tc>
        <w:tc>
          <w:tcPr>
            <w:tcW w:w="1417" w:type="dxa"/>
            <w:vMerge/>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dashSmallGap" w:sz="4" w:space="0" w:color="auto"/>
              <w:left w:val="dashSmallGap" w:sz="4" w:space="0" w:color="auto"/>
              <w:bottom w:val="dashSmallGap" w:sz="4" w:space="0" w:color="auto"/>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r w:rsidR="00F16D0F" w:rsidRPr="000220A3" w:rsidTr="00145A16">
        <w:trPr>
          <w:cantSplit/>
        </w:trPr>
        <w:tc>
          <w:tcPr>
            <w:tcW w:w="3369" w:type="dxa"/>
            <w:tcBorders>
              <w:top w:val="dashSmallGap" w:sz="4" w:space="0" w:color="auto"/>
              <w:left w:val="single" w:sz="18" w:space="0" w:color="auto"/>
              <w:bottom w:val="single" w:sz="4" w:space="0" w:color="auto"/>
              <w:right w:val="dashSmallGap" w:sz="4" w:space="0" w:color="auto"/>
            </w:tcBorders>
            <w:shd w:val="clear" w:color="auto" w:fill="auto"/>
          </w:tcPr>
          <w:p w:rsidR="00F16D0F" w:rsidRPr="000220A3" w:rsidRDefault="00F16D0F" w:rsidP="001C2211">
            <w:pPr>
              <w:jc w:val="both"/>
              <w:rPr>
                <w:rFonts w:ascii="Calibri" w:hAnsi="Calibri"/>
                <w:b/>
                <w:bCs/>
                <w:sz w:val="28"/>
                <w:szCs w:val="28"/>
              </w:rPr>
            </w:pPr>
            <w:r w:rsidRPr="000220A3">
              <w:rPr>
                <w:rFonts w:ascii="Calibri" w:hAnsi="Calibri"/>
                <w:b/>
                <w:bCs/>
                <w:sz w:val="28"/>
                <w:szCs w:val="28"/>
              </w:rPr>
              <w:t>Ostetricia</w:t>
            </w:r>
          </w:p>
        </w:tc>
        <w:tc>
          <w:tcPr>
            <w:tcW w:w="1417" w:type="dxa"/>
            <w:vMerge/>
            <w:tcBorders>
              <w:top w:val="dashSmallGap" w:sz="4" w:space="0" w:color="auto"/>
              <w:left w:val="dashSmallGap" w:sz="4" w:space="0" w:color="auto"/>
              <w:bottom w:val="single" w:sz="4" w:space="0" w:color="auto"/>
              <w:right w:val="dashSmallGap" w:sz="4" w:space="0" w:color="auto"/>
            </w:tcBorders>
            <w:shd w:val="clear" w:color="auto" w:fill="auto"/>
            <w:vAlign w:val="center"/>
          </w:tcPr>
          <w:p w:rsidR="00F16D0F" w:rsidRPr="000220A3" w:rsidRDefault="00F16D0F" w:rsidP="00333B24">
            <w:pPr>
              <w:jc w:val="center"/>
              <w:rPr>
                <w:rFonts w:ascii="Calibri" w:hAnsi="Calibri"/>
                <w:b/>
                <w:bCs/>
                <w:sz w:val="28"/>
                <w:szCs w:val="28"/>
              </w:rPr>
            </w:pPr>
          </w:p>
        </w:tc>
        <w:tc>
          <w:tcPr>
            <w:tcW w:w="2977" w:type="dxa"/>
            <w:vMerge/>
            <w:tcBorders>
              <w:top w:val="dashSmallGap" w:sz="4" w:space="0" w:color="auto"/>
              <w:left w:val="dashSmallGap" w:sz="4" w:space="0" w:color="auto"/>
              <w:bottom w:val="single" w:sz="4" w:space="0" w:color="auto"/>
              <w:right w:val="single" w:sz="18" w:space="0" w:color="auto"/>
            </w:tcBorders>
            <w:shd w:val="clear" w:color="auto" w:fill="auto"/>
          </w:tcPr>
          <w:p w:rsidR="00F16D0F" w:rsidRPr="000220A3" w:rsidRDefault="00F16D0F" w:rsidP="001C2211">
            <w:pPr>
              <w:jc w:val="both"/>
              <w:rPr>
                <w:rFonts w:ascii="Calibri" w:hAnsi="Calibri"/>
                <w:b/>
                <w:bCs/>
                <w:sz w:val="28"/>
                <w:szCs w:val="28"/>
              </w:rPr>
            </w:pPr>
          </w:p>
        </w:tc>
      </w:tr>
    </w:tbl>
    <w:p w:rsidR="00171774" w:rsidRPr="00A74738" w:rsidRDefault="00171774" w:rsidP="006E42CD">
      <w:pPr>
        <w:spacing w:after="0" w:line="240" w:lineRule="auto"/>
        <w:jc w:val="both"/>
        <w:rPr>
          <w:rFonts w:ascii="Verdana" w:hAnsi="Verdana" w:cs="Times New Roman"/>
          <w:sz w:val="24"/>
          <w:szCs w:val="24"/>
        </w:rPr>
      </w:pPr>
    </w:p>
    <w:p w:rsidR="00C55BA6" w:rsidRDefault="00145A16" w:rsidP="007B6FA3">
      <w:pPr>
        <w:spacing w:after="0" w:line="240" w:lineRule="auto"/>
        <w:jc w:val="both"/>
        <w:rPr>
          <w:rFonts w:ascii="Verdana" w:hAnsi="Verdana" w:cs="Times New Roman"/>
          <w:b/>
          <w:sz w:val="24"/>
          <w:szCs w:val="24"/>
        </w:rPr>
      </w:pPr>
      <w:r>
        <w:rPr>
          <w:rFonts w:ascii="Verdana" w:hAnsi="Verdana" w:cs="Times New Roman"/>
          <w:b/>
          <w:sz w:val="24"/>
          <w:szCs w:val="24"/>
          <w:u w:val="single"/>
        </w:rPr>
        <w:t>TOTALE A BASE D’ASTA:</w:t>
      </w:r>
      <w:r w:rsidR="00C55BA6">
        <w:rPr>
          <w:rFonts w:ascii="Verdana" w:hAnsi="Verdana" w:cs="Times New Roman"/>
          <w:b/>
          <w:sz w:val="24"/>
          <w:szCs w:val="24"/>
          <w:u w:val="single"/>
        </w:rPr>
        <w:t xml:space="preserve"> </w:t>
      </w:r>
      <w:r w:rsidR="00B97615">
        <w:rPr>
          <w:rFonts w:ascii="Verdana" w:hAnsi="Verdana" w:cs="Times New Roman"/>
          <w:b/>
          <w:sz w:val="24"/>
          <w:szCs w:val="24"/>
        </w:rPr>
        <w:t>€. 60</w:t>
      </w:r>
      <w:r w:rsidR="00C55BA6">
        <w:rPr>
          <w:rFonts w:ascii="Verdana" w:hAnsi="Verdana" w:cs="Times New Roman"/>
          <w:b/>
          <w:sz w:val="24"/>
          <w:szCs w:val="24"/>
        </w:rPr>
        <w:t>.000,00 COD. CIG:</w:t>
      </w:r>
      <w:r w:rsidR="003F06B4">
        <w:rPr>
          <w:rFonts w:ascii="Verdana" w:hAnsi="Verdana" w:cs="Times New Roman"/>
          <w:b/>
          <w:sz w:val="24"/>
          <w:szCs w:val="24"/>
        </w:rPr>
        <w:t xml:space="preserve"> 7367266C38</w:t>
      </w:r>
    </w:p>
    <w:p w:rsidR="00C55BA6" w:rsidRDefault="00C55BA6" w:rsidP="007B6FA3">
      <w:pPr>
        <w:spacing w:after="0" w:line="240" w:lineRule="auto"/>
        <w:jc w:val="both"/>
        <w:rPr>
          <w:rFonts w:ascii="Verdana" w:hAnsi="Verdana" w:cs="Times New Roman"/>
          <w:b/>
          <w:sz w:val="24"/>
          <w:szCs w:val="24"/>
        </w:rPr>
      </w:pPr>
    </w:p>
    <w:p w:rsidR="00C55BA6" w:rsidRPr="00C55BA6" w:rsidRDefault="00C55BA6" w:rsidP="007B6FA3">
      <w:pPr>
        <w:spacing w:after="0" w:line="240" w:lineRule="auto"/>
        <w:jc w:val="both"/>
        <w:rPr>
          <w:rFonts w:ascii="Verdana" w:hAnsi="Verdana" w:cs="Times New Roman"/>
          <w:b/>
          <w:sz w:val="24"/>
          <w:szCs w:val="24"/>
        </w:rPr>
      </w:pPr>
      <w:r>
        <w:rPr>
          <w:rFonts w:ascii="Verdana" w:hAnsi="Verdana" w:cs="Times New Roman"/>
          <w:b/>
          <w:sz w:val="24"/>
          <w:szCs w:val="24"/>
        </w:rPr>
        <w:t>LOTTO N.2 :</w:t>
      </w:r>
      <w:r>
        <w:rPr>
          <w:rFonts w:ascii="Verdana" w:hAnsi="Verdana" w:cs="Times New Roman"/>
          <w:sz w:val="24"/>
          <w:szCs w:val="24"/>
        </w:rPr>
        <w:t xml:space="preserve"> </w:t>
      </w:r>
      <w:r>
        <w:rPr>
          <w:rFonts w:ascii="Verdana" w:hAnsi="Verdana"/>
          <w:sz w:val="24"/>
          <w:szCs w:val="24"/>
        </w:rPr>
        <w:t xml:space="preserve">N. 2 </w:t>
      </w:r>
      <w:r w:rsidRPr="00F718F5">
        <w:rPr>
          <w:rFonts w:ascii="Verdana" w:hAnsi="Verdana"/>
          <w:sz w:val="24"/>
          <w:szCs w:val="24"/>
        </w:rPr>
        <w:t xml:space="preserve"> </w:t>
      </w:r>
      <w:proofErr w:type="spellStart"/>
      <w:r w:rsidRPr="00F718F5">
        <w:rPr>
          <w:rFonts w:ascii="Verdana" w:hAnsi="Verdana"/>
          <w:sz w:val="24"/>
          <w:szCs w:val="24"/>
        </w:rPr>
        <w:t>Emogasanalizzatori</w:t>
      </w:r>
      <w:proofErr w:type="spellEnd"/>
      <w:r w:rsidRPr="00F718F5">
        <w:rPr>
          <w:rFonts w:ascii="Verdana" w:hAnsi="Verdana"/>
          <w:sz w:val="24"/>
          <w:szCs w:val="24"/>
        </w:rPr>
        <w:t xml:space="preserve"> e </w:t>
      </w:r>
      <w:r>
        <w:rPr>
          <w:rFonts w:ascii="Verdana" w:hAnsi="Verdana"/>
          <w:sz w:val="24"/>
          <w:szCs w:val="24"/>
        </w:rPr>
        <w:t xml:space="preserve">relativo </w:t>
      </w:r>
      <w:r w:rsidRPr="00F718F5">
        <w:rPr>
          <w:rFonts w:ascii="Verdana" w:hAnsi="Verdana"/>
          <w:sz w:val="24"/>
          <w:szCs w:val="24"/>
        </w:rPr>
        <w:t>materiale di</w:t>
      </w:r>
      <w:r>
        <w:rPr>
          <w:rFonts w:ascii="Verdana" w:hAnsi="Verdana"/>
          <w:sz w:val="24"/>
          <w:szCs w:val="24"/>
        </w:rPr>
        <w:t xml:space="preserve"> consumo per mesi dodici, detti </w:t>
      </w:r>
      <w:proofErr w:type="spellStart"/>
      <w:r>
        <w:rPr>
          <w:rFonts w:ascii="Verdana" w:hAnsi="Verdana"/>
          <w:sz w:val="24"/>
          <w:szCs w:val="24"/>
        </w:rPr>
        <w:t>emogasanalizzatori</w:t>
      </w:r>
      <w:proofErr w:type="spellEnd"/>
      <w:r>
        <w:rPr>
          <w:rFonts w:ascii="Verdana" w:hAnsi="Verdana"/>
          <w:sz w:val="24"/>
          <w:szCs w:val="24"/>
        </w:rPr>
        <w:t xml:space="preserve"> dovranno avere la capacità di dosare BUN e Creatinina, così come indicato nel Capitolato Tecnico.</w:t>
      </w:r>
    </w:p>
    <w:p w:rsidR="00145A16" w:rsidRDefault="00145A16" w:rsidP="007B6FA3">
      <w:pPr>
        <w:spacing w:after="0" w:line="240" w:lineRule="auto"/>
        <w:jc w:val="both"/>
        <w:rPr>
          <w:rFonts w:ascii="Verdana" w:hAnsi="Verdana"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1417"/>
        <w:gridCol w:w="2977"/>
      </w:tblGrid>
      <w:tr w:rsidR="00145A16" w:rsidRPr="000220A3" w:rsidTr="00145A16">
        <w:trPr>
          <w:cantSplit/>
        </w:trPr>
        <w:tc>
          <w:tcPr>
            <w:tcW w:w="3369" w:type="dxa"/>
            <w:tcBorders>
              <w:top w:val="single" w:sz="18" w:space="0" w:color="auto"/>
              <w:left w:val="single" w:sz="18" w:space="0" w:color="auto"/>
              <w:bottom w:val="single" w:sz="18" w:space="0" w:color="auto"/>
              <w:right w:val="dotted" w:sz="4" w:space="0" w:color="auto"/>
            </w:tcBorders>
            <w:shd w:val="clear" w:color="auto" w:fill="auto"/>
          </w:tcPr>
          <w:p w:rsidR="00145A16" w:rsidRPr="000220A3" w:rsidRDefault="00145A16" w:rsidP="00145A16">
            <w:pPr>
              <w:jc w:val="both"/>
              <w:rPr>
                <w:rFonts w:ascii="Calibri" w:hAnsi="Calibri"/>
                <w:b/>
                <w:bCs/>
                <w:sz w:val="28"/>
                <w:szCs w:val="28"/>
              </w:rPr>
            </w:pPr>
            <w:r w:rsidRPr="000220A3">
              <w:rPr>
                <w:rFonts w:ascii="Calibri" w:hAnsi="Calibri"/>
                <w:b/>
                <w:bCs/>
                <w:sz w:val="28"/>
                <w:szCs w:val="28"/>
              </w:rPr>
              <w:t>Dialisi</w:t>
            </w:r>
          </w:p>
        </w:tc>
        <w:tc>
          <w:tcPr>
            <w:tcW w:w="1417" w:type="dxa"/>
            <w:tcBorders>
              <w:top w:val="single" w:sz="18" w:space="0" w:color="auto"/>
              <w:left w:val="dotted" w:sz="4" w:space="0" w:color="auto"/>
              <w:bottom w:val="single" w:sz="18" w:space="0" w:color="auto"/>
              <w:right w:val="dotted" w:sz="4" w:space="0" w:color="auto"/>
            </w:tcBorders>
            <w:shd w:val="clear" w:color="auto" w:fill="auto"/>
            <w:vAlign w:val="center"/>
          </w:tcPr>
          <w:p w:rsidR="00145A16" w:rsidRPr="000220A3" w:rsidRDefault="00145A16" w:rsidP="00145A16">
            <w:pPr>
              <w:jc w:val="center"/>
              <w:rPr>
                <w:rFonts w:ascii="Calibri" w:hAnsi="Calibri"/>
                <w:b/>
                <w:bCs/>
                <w:sz w:val="28"/>
                <w:szCs w:val="28"/>
              </w:rPr>
            </w:pPr>
            <w:r>
              <w:rPr>
                <w:rFonts w:ascii="Calibri" w:hAnsi="Calibri"/>
                <w:b/>
                <w:bCs/>
                <w:sz w:val="28"/>
                <w:szCs w:val="28"/>
              </w:rPr>
              <w:t>1</w:t>
            </w:r>
          </w:p>
        </w:tc>
        <w:tc>
          <w:tcPr>
            <w:tcW w:w="2977" w:type="dxa"/>
            <w:tcBorders>
              <w:top w:val="single" w:sz="18" w:space="0" w:color="auto"/>
              <w:left w:val="dotted" w:sz="4" w:space="0" w:color="auto"/>
              <w:bottom w:val="single" w:sz="18" w:space="0" w:color="auto"/>
              <w:right w:val="single" w:sz="18" w:space="0" w:color="auto"/>
            </w:tcBorders>
            <w:shd w:val="clear" w:color="auto" w:fill="auto"/>
          </w:tcPr>
          <w:p w:rsidR="00145A16" w:rsidRPr="000220A3" w:rsidRDefault="00D06AE7" w:rsidP="00145A16">
            <w:pPr>
              <w:jc w:val="center"/>
              <w:rPr>
                <w:rFonts w:ascii="Calibri" w:hAnsi="Calibri"/>
                <w:b/>
                <w:bCs/>
                <w:sz w:val="28"/>
                <w:szCs w:val="28"/>
              </w:rPr>
            </w:pPr>
            <w:r>
              <w:rPr>
                <w:rFonts w:ascii="Calibri" w:hAnsi="Calibri"/>
                <w:b/>
                <w:bCs/>
                <w:sz w:val="28"/>
                <w:szCs w:val="28"/>
              </w:rPr>
              <w:t>5</w:t>
            </w:r>
            <w:r w:rsidR="00145A16" w:rsidRPr="000220A3">
              <w:rPr>
                <w:rFonts w:ascii="Calibri" w:hAnsi="Calibri"/>
                <w:b/>
                <w:bCs/>
                <w:sz w:val="28"/>
                <w:szCs w:val="28"/>
              </w:rPr>
              <w:t>000</w:t>
            </w:r>
          </w:p>
        </w:tc>
      </w:tr>
      <w:tr w:rsidR="00145A16" w:rsidRPr="000220A3" w:rsidTr="00145A16">
        <w:trPr>
          <w:cantSplit/>
        </w:trPr>
        <w:tc>
          <w:tcPr>
            <w:tcW w:w="3369" w:type="dxa"/>
            <w:tcBorders>
              <w:top w:val="single" w:sz="18" w:space="0" w:color="auto"/>
              <w:left w:val="single" w:sz="18" w:space="0" w:color="auto"/>
              <w:bottom w:val="single" w:sz="18" w:space="0" w:color="auto"/>
              <w:right w:val="dotted" w:sz="4" w:space="0" w:color="auto"/>
            </w:tcBorders>
            <w:shd w:val="clear" w:color="auto" w:fill="auto"/>
          </w:tcPr>
          <w:p w:rsidR="00145A16" w:rsidRPr="000220A3" w:rsidRDefault="00145A16" w:rsidP="00145A16">
            <w:pPr>
              <w:jc w:val="both"/>
              <w:rPr>
                <w:rFonts w:ascii="Calibri" w:hAnsi="Calibri"/>
                <w:b/>
                <w:bCs/>
                <w:sz w:val="28"/>
                <w:szCs w:val="28"/>
              </w:rPr>
            </w:pPr>
            <w:r w:rsidRPr="000220A3">
              <w:rPr>
                <w:rFonts w:ascii="Calibri" w:hAnsi="Calibri"/>
                <w:b/>
                <w:bCs/>
                <w:sz w:val="28"/>
                <w:szCs w:val="28"/>
              </w:rPr>
              <w:t>Dialisi Mesoraca</w:t>
            </w:r>
          </w:p>
        </w:tc>
        <w:tc>
          <w:tcPr>
            <w:tcW w:w="1417" w:type="dxa"/>
            <w:tcBorders>
              <w:top w:val="single" w:sz="18" w:space="0" w:color="auto"/>
              <w:left w:val="dotted" w:sz="4" w:space="0" w:color="auto"/>
              <w:bottom w:val="single" w:sz="18" w:space="0" w:color="auto"/>
              <w:right w:val="dotted" w:sz="4" w:space="0" w:color="auto"/>
            </w:tcBorders>
            <w:shd w:val="clear" w:color="auto" w:fill="auto"/>
            <w:vAlign w:val="center"/>
          </w:tcPr>
          <w:p w:rsidR="00145A16" w:rsidRPr="000220A3" w:rsidRDefault="00145A16" w:rsidP="00145A16">
            <w:pPr>
              <w:jc w:val="center"/>
              <w:rPr>
                <w:rFonts w:ascii="Calibri" w:hAnsi="Calibri"/>
                <w:b/>
                <w:bCs/>
                <w:sz w:val="28"/>
                <w:szCs w:val="28"/>
              </w:rPr>
            </w:pPr>
            <w:r>
              <w:rPr>
                <w:rFonts w:ascii="Calibri" w:hAnsi="Calibri"/>
                <w:b/>
                <w:bCs/>
                <w:sz w:val="28"/>
                <w:szCs w:val="28"/>
              </w:rPr>
              <w:t>1</w:t>
            </w:r>
          </w:p>
        </w:tc>
        <w:tc>
          <w:tcPr>
            <w:tcW w:w="2977" w:type="dxa"/>
            <w:tcBorders>
              <w:top w:val="single" w:sz="18" w:space="0" w:color="auto"/>
              <w:left w:val="dotted" w:sz="4" w:space="0" w:color="auto"/>
              <w:bottom w:val="single" w:sz="18" w:space="0" w:color="auto"/>
              <w:right w:val="single" w:sz="18" w:space="0" w:color="auto"/>
            </w:tcBorders>
            <w:shd w:val="clear" w:color="auto" w:fill="auto"/>
          </w:tcPr>
          <w:p w:rsidR="00145A16" w:rsidRPr="000220A3" w:rsidRDefault="00B97615" w:rsidP="00145A16">
            <w:pPr>
              <w:jc w:val="center"/>
              <w:rPr>
                <w:rFonts w:ascii="Calibri" w:hAnsi="Calibri"/>
                <w:b/>
                <w:bCs/>
                <w:sz w:val="28"/>
                <w:szCs w:val="28"/>
              </w:rPr>
            </w:pPr>
            <w:r>
              <w:rPr>
                <w:rFonts w:ascii="Calibri" w:hAnsi="Calibri"/>
                <w:b/>
                <w:bCs/>
                <w:sz w:val="28"/>
                <w:szCs w:val="28"/>
              </w:rPr>
              <w:t>25</w:t>
            </w:r>
            <w:r w:rsidR="00145A16">
              <w:rPr>
                <w:rFonts w:ascii="Calibri" w:hAnsi="Calibri"/>
                <w:b/>
                <w:bCs/>
                <w:sz w:val="28"/>
                <w:szCs w:val="28"/>
              </w:rPr>
              <w:t>00</w:t>
            </w:r>
          </w:p>
        </w:tc>
      </w:tr>
    </w:tbl>
    <w:p w:rsidR="00145A16" w:rsidRDefault="00145A16" w:rsidP="007B6FA3">
      <w:pPr>
        <w:spacing w:after="0" w:line="240" w:lineRule="auto"/>
        <w:jc w:val="both"/>
        <w:rPr>
          <w:rFonts w:ascii="Verdana" w:hAnsi="Verdana" w:cs="Times New Roman"/>
          <w:sz w:val="24"/>
          <w:szCs w:val="24"/>
        </w:rPr>
      </w:pPr>
    </w:p>
    <w:p w:rsidR="00C55BA6" w:rsidRPr="00C55BA6" w:rsidRDefault="00C55BA6" w:rsidP="00C55BA6">
      <w:pPr>
        <w:spacing w:after="0" w:line="240" w:lineRule="auto"/>
        <w:jc w:val="both"/>
        <w:rPr>
          <w:rFonts w:ascii="Verdana" w:hAnsi="Verdana" w:cs="Times New Roman"/>
          <w:b/>
          <w:sz w:val="24"/>
          <w:szCs w:val="24"/>
        </w:rPr>
      </w:pPr>
      <w:r>
        <w:rPr>
          <w:rFonts w:ascii="Verdana" w:hAnsi="Verdana" w:cs="Times New Roman"/>
          <w:b/>
          <w:sz w:val="24"/>
          <w:szCs w:val="24"/>
          <w:u w:val="single"/>
        </w:rPr>
        <w:t xml:space="preserve">TOTALE A BASE D’ASTA: </w:t>
      </w:r>
      <w:r w:rsidR="0071002E">
        <w:rPr>
          <w:rFonts w:ascii="Verdana" w:hAnsi="Verdana" w:cs="Times New Roman"/>
          <w:b/>
          <w:sz w:val="24"/>
          <w:szCs w:val="24"/>
        </w:rPr>
        <w:t>€. 30</w:t>
      </w:r>
      <w:bookmarkStart w:id="0" w:name="_GoBack"/>
      <w:bookmarkEnd w:id="0"/>
      <w:r w:rsidR="0071002E">
        <w:rPr>
          <w:rFonts w:ascii="Verdana" w:hAnsi="Verdana" w:cs="Times New Roman"/>
          <w:b/>
          <w:sz w:val="24"/>
          <w:szCs w:val="24"/>
        </w:rPr>
        <w:t>.0</w:t>
      </w:r>
      <w:r>
        <w:rPr>
          <w:rFonts w:ascii="Verdana" w:hAnsi="Verdana" w:cs="Times New Roman"/>
          <w:b/>
          <w:sz w:val="24"/>
          <w:szCs w:val="24"/>
        </w:rPr>
        <w:t>00,00 COD. CIG:</w:t>
      </w:r>
      <w:r w:rsidR="003F06B4">
        <w:rPr>
          <w:rFonts w:ascii="Verdana" w:hAnsi="Verdana" w:cs="Times New Roman"/>
          <w:b/>
          <w:sz w:val="24"/>
          <w:szCs w:val="24"/>
        </w:rPr>
        <w:t>7367288E5F</w:t>
      </w:r>
    </w:p>
    <w:p w:rsidR="00145A16" w:rsidRDefault="00145A16" w:rsidP="007B6FA3">
      <w:pPr>
        <w:spacing w:after="0" w:line="240" w:lineRule="auto"/>
        <w:jc w:val="both"/>
        <w:rPr>
          <w:rFonts w:ascii="Verdana" w:hAnsi="Verdana" w:cs="Times New Roman"/>
          <w:sz w:val="24"/>
          <w:szCs w:val="24"/>
        </w:rPr>
      </w:pPr>
    </w:p>
    <w:p w:rsidR="00217F13" w:rsidRDefault="00F718F5" w:rsidP="00F718F5">
      <w:pPr>
        <w:pStyle w:val="Corpotesto1"/>
        <w:shd w:val="clear" w:color="auto" w:fill="auto"/>
        <w:spacing w:before="0" w:line="240" w:lineRule="auto"/>
        <w:ind w:left="23"/>
        <w:jc w:val="both"/>
        <w:rPr>
          <w:rFonts w:ascii="Verdana" w:hAnsi="Verdana"/>
          <w:sz w:val="24"/>
          <w:szCs w:val="24"/>
        </w:rPr>
      </w:pPr>
      <w:r w:rsidRPr="00F718F5">
        <w:rPr>
          <w:rFonts w:ascii="Verdana" w:hAnsi="Verdana"/>
          <w:sz w:val="24"/>
          <w:szCs w:val="24"/>
        </w:rPr>
        <w:t>La Ditta che intende partecipare alla suddetta procedura, dovrà presentare offerta in conformità alle caratte</w:t>
      </w:r>
      <w:r>
        <w:rPr>
          <w:rFonts w:ascii="Verdana" w:hAnsi="Verdana"/>
          <w:sz w:val="24"/>
          <w:szCs w:val="24"/>
        </w:rPr>
        <w:t xml:space="preserve">ristiche minime riportate nel Capitolato Tecnico allegato alla presente. </w:t>
      </w:r>
    </w:p>
    <w:p w:rsidR="00171774" w:rsidRDefault="00363332" w:rsidP="00171774">
      <w:pPr>
        <w:pStyle w:val="Corpotesto1"/>
        <w:shd w:val="clear" w:color="auto" w:fill="auto"/>
        <w:spacing w:before="0" w:line="240" w:lineRule="auto"/>
        <w:ind w:left="23"/>
        <w:jc w:val="both"/>
        <w:rPr>
          <w:rFonts w:ascii="Verdana" w:hAnsi="Verdana"/>
          <w:sz w:val="24"/>
          <w:szCs w:val="24"/>
        </w:rPr>
      </w:pPr>
      <w:r>
        <w:rPr>
          <w:rFonts w:ascii="Verdana" w:hAnsi="Verdana"/>
          <w:sz w:val="24"/>
          <w:szCs w:val="24"/>
        </w:rPr>
        <w:t>Gli elaborati inerenti le forniture</w:t>
      </w:r>
      <w:r w:rsidR="00171774">
        <w:rPr>
          <w:rFonts w:ascii="Verdana" w:hAnsi="Verdana"/>
          <w:sz w:val="24"/>
          <w:szCs w:val="24"/>
        </w:rPr>
        <w:t xml:space="preserve">, il Capitolato Tecnico e la documentazione oggetto dell’Appalto, sono visibili sul profilo del Committente Azienda Sanitaria Provinciale di Crotone – Albo Pretorio – Bandi di gara. </w:t>
      </w:r>
    </w:p>
    <w:p w:rsidR="00171774" w:rsidRDefault="00171774" w:rsidP="00171774">
      <w:pPr>
        <w:pStyle w:val="Corpotesto1"/>
        <w:shd w:val="clear" w:color="auto" w:fill="auto"/>
        <w:spacing w:before="0" w:line="240" w:lineRule="auto"/>
        <w:ind w:left="23"/>
        <w:jc w:val="both"/>
        <w:rPr>
          <w:rFonts w:ascii="Verdana" w:hAnsi="Verdana"/>
          <w:sz w:val="24"/>
          <w:szCs w:val="24"/>
        </w:rPr>
      </w:pPr>
    </w:p>
    <w:p w:rsidR="008C6773" w:rsidRDefault="00476D64" w:rsidP="008C6773">
      <w:pPr>
        <w:pStyle w:val="Corpotesto1"/>
        <w:shd w:val="clear" w:color="auto" w:fill="auto"/>
        <w:spacing w:before="0" w:line="240" w:lineRule="auto"/>
        <w:rPr>
          <w:rFonts w:ascii="Verdana" w:hAnsi="Verdana"/>
          <w:b/>
          <w:sz w:val="24"/>
          <w:szCs w:val="24"/>
        </w:rPr>
      </w:pPr>
      <w:r w:rsidRPr="00465C7C">
        <w:rPr>
          <w:rFonts w:ascii="Verdana" w:hAnsi="Verdana"/>
          <w:b/>
          <w:sz w:val="24"/>
          <w:szCs w:val="24"/>
        </w:rPr>
        <w:t>ART. 2</w:t>
      </w:r>
      <w:r w:rsidR="008C6773">
        <w:rPr>
          <w:rFonts w:ascii="Verdana" w:hAnsi="Verdana"/>
          <w:b/>
          <w:sz w:val="24"/>
          <w:szCs w:val="24"/>
        </w:rPr>
        <w:t>:</w:t>
      </w:r>
    </w:p>
    <w:p w:rsidR="008B20BB" w:rsidRPr="00465C7C" w:rsidRDefault="008B20BB" w:rsidP="008C6773">
      <w:pPr>
        <w:pStyle w:val="Corpotesto1"/>
        <w:shd w:val="clear" w:color="auto" w:fill="auto"/>
        <w:spacing w:before="0" w:line="240" w:lineRule="auto"/>
        <w:jc w:val="both"/>
        <w:rPr>
          <w:rFonts w:ascii="Verdana" w:hAnsi="Verdana"/>
          <w:b/>
          <w:sz w:val="24"/>
          <w:szCs w:val="24"/>
        </w:rPr>
      </w:pPr>
      <w:r w:rsidRPr="00465C7C">
        <w:rPr>
          <w:rFonts w:ascii="Verdana" w:hAnsi="Verdana"/>
          <w:b/>
          <w:sz w:val="24"/>
          <w:szCs w:val="24"/>
        </w:rPr>
        <w:t xml:space="preserve">REQUISITI E MODALITA’ </w:t>
      </w:r>
      <w:proofErr w:type="spellStart"/>
      <w:r w:rsidRPr="00465C7C">
        <w:rPr>
          <w:rFonts w:ascii="Verdana" w:hAnsi="Verdana"/>
          <w:b/>
          <w:sz w:val="24"/>
          <w:szCs w:val="24"/>
        </w:rPr>
        <w:t>DI</w:t>
      </w:r>
      <w:proofErr w:type="spellEnd"/>
      <w:r w:rsidRPr="00465C7C">
        <w:rPr>
          <w:rFonts w:ascii="Verdana" w:hAnsi="Verdana"/>
          <w:b/>
          <w:sz w:val="24"/>
          <w:szCs w:val="24"/>
        </w:rPr>
        <w:t xml:space="preserve"> PARTECIPAZIONE ALLA GARA, DOCUMENTAZIONE DA PRESENTARE, MODALITA’ DI PRESENTAZIONE E COMPILAZIONE DELL’OFFERTA, CONDIZIONI GENERALI</w:t>
      </w:r>
    </w:p>
    <w:p w:rsidR="007B6FA3" w:rsidRPr="00465C7C" w:rsidRDefault="007B6FA3" w:rsidP="008C6773">
      <w:pPr>
        <w:spacing w:after="0" w:line="240" w:lineRule="auto"/>
        <w:rPr>
          <w:rFonts w:ascii="Verdana" w:hAnsi="Verdana"/>
          <w:sz w:val="24"/>
          <w:szCs w:val="24"/>
        </w:rPr>
      </w:pPr>
    </w:p>
    <w:p w:rsidR="007B6FA3" w:rsidRPr="007B6FA3" w:rsidRDefault="008B20BB" w:rsidP="007B6FA3">
      <w:pPr>
        <w:spacing w:after="0" w:line="240" w:lineRule="auto"/>
        <w:jc w:val="both"/>
        <w:rPr>
          <w:rFonts w:ascii="Verdana" w:hAnsi="Verdana" w:cs="Times New Roman"/>
          <w:sz w:val="24"/>
          <w:szCs w:val="24"/>
        </w:rPr>
      </w:pPr>
      <w:r>
        <w:rPr>
          <w:rFonts w:ascii="Verdana" w:hAnsi="Verdana" w:cs="Times New Roman"/>
          <w:sz w:val="24"/>
          <w:szCs w:val="24"/>
        </w:rPr>
        <w:t>L</w:t>
      </w:r>
      <w:r w:rsidR="007B6FA3" w:rsidRPr="007B6FA3">
        <w:rPr>
          <w:rFonts w:ascii="Verdana" w:hAnsi="Verdana" w:cs="Times New Roman"/>
          <w:sz w:val="24"/>
          <w:szCs w:val="24"/>
        </w:rPr>
        <w:t xml:space="preserve">’offerta, dovrà pervenire entro e non oltre il termine perentorio delle ore </w:t>
      </w:r>
      <w:r w:rsidR="00864C68">
        <w:rPr>
          <w:rFonts w:ascii="Verdana" w:hAnsi="Verdana" w:cs="Times New Roman"/>
          <w:b/>
          <w:sz w:val="24"/>
          <w:szCs w:val="24"/>
        </w:rPr>
        <w:t>12:00</w:t>
      </w:r>
      <w:r w:rsidR="007B6FA3" w:rsidRPr="007B6FA3">
        <w:rPr>
          <w:rFonts w:ascii="Verdana" w:hAnsi="Verdana" w:cs="Times New Roman"/>
          <w:sz w:val="24"/>
          <w:szCs w:val="24"/>
        </w:rPr>
        <w:t xml:space="preserve"> del giorno</w:t>
      </w:r>
      <w:r w:rsidR="007643C7">
        <w:rPr>
          <w:rFonts w:ascii="Verdana" w:hAnsi="Verdana" w:cs="Times New Roman"/>
          <w:sz w:val="24"/>
          <w:szCs w:val="24"/>
        </w:rPr>
        <w:t xml:space="preserve"> </w:t>
      </w:r>
      <w:r w:rsidR="00A633FD">
        <w:rPr>
          <w:rFonts w:ascii="Verdana" w:hAnsi="Verdana" w:cs="Times New Roman"/>
          <w:b/>
          <w:sz w:val="24"/>
          <w:szCs w:val="24"/>
        </w:rPr>
        <w:t>14 febbraio 2018</w:t>
      </w:r>
      <w:r w:rsidR="007B6FA3" w:rsidRPr="007B6FA3">
        <w:rPr>
          <w:rFonts w:ascii="Verdana" w:hAnsi="Verdana" w:cs="Times New Roman"/>
          <w:sz w:val="24"/>
          <w:szCs w:val="24"/>
        </w:rPr>
        <w:t xml:space="preserve"> all’Ufficio Protocollo Generale dell’ASP, Via Mario Nicoletta – CENTRO DIREZIONALE “IL GRANAIO” – Scala B – Piano 3° int. B1 – 88900 CROTONE.</w:t>
      </w: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Il plico sigillato e controfirmato su tutti i lembi di chiusura dal legale rappresentante, oltre all’indirizzo del mittente e del destinatario, dovrà recare, ben visibile, la seguente dicitura: “UFF</w:t>
      </w:r>
      <w:r w:rsidR="008B20BB">
        <w:rPr>
          <w:rFonts w:ascii="Verdana" w:hAnsi="Verdana" w:cs="Times New Roman"/>
          <w:sz w:val="24"/>
          <w:szCs w:val="24"/>
        </w:rPr>
        <w:t>ICIO PROVVEDITORATO,ECONOMATO,GESTIONE LOGISTICA</w:t>
      </w:r>
      <w:r w:rsidRPr="007B6FA3">
        <w:rPr>
          <w:rFonts w:ascii="Verdana" w:hAnsi="Verdana" w:cs="Times New Roman"/>
          <w:sz w:val="24"/>
          <w:szCs w:val="24"/>
        </w:rPr>
        <w:t xml:space="preserve"> –</w:t>
      </w:r>
      <w:r w:rsidR="008C6773">
        <w:rPr>
          <w:rFonts w:ascii="Verdana" w:hAnsi="Verdana" w:cs="Times New Roman"/>
          <w:sz w:val="24"/>
          <w:szCs w:val="24"/>
        </w:rPr>
        <w:t xml:space="preserve"> LOTTO N. 1</w:t>
      </w:r>
      <w:r w:rsidRPr="007B6FA3">
        <w:rPr>
          <w:rFonts w:ascii="Verdana" w:hAnsi="Verdana" w:cs="Times New Roman"/>
          <w:sz w:val="24"/>
          <w:szCs w:val="24"/>
        </w:rPr>
        <w:t xml:space="preserve"> OFFERTA PROCEDURA NEGOZIATA PER LA  </w:t>
      </w:r>
      <w:r w:rsidRPr="007B6FA3">
        <w:rPr>
          <w:rFonts w:ascii="Verdana" w:hAnsi="Verdana" w:cs="Times New Roman"/>
          <w:sz w:val="26"/>
          <w:szCs w:val="26"/>
        </w:rPr>
        <w:t>FORNITURA</w:t>
      </w:r>
      <w:r>
        <w:rPr>
          <w:rFonts w:ascii="Verdana" w:hAnsi="Verdana" w:cs="Times New Roman"/>
          <w:sz w:val="26"/>
          <w:szCs w:val="26"/>
        </w:rPr>
        <w:t xml:space="preserve">, </w:t>
      </w:r>
      <w:r w:rsidR="008C6773">
        <w:rPr>
          <w:rFonts w:ascii="Verdana" w:hAnsi="Verdana"/>
          <w:sz w:val="24"/>
          <w:szCs w:val="24"/>
        </w:rPr>
        <w:t>DI N. 4</w:t>
      </w:r>
      <w:r w:rsidR="00E6699F">
        <w:rPr>
          <w:rFonts w:ascii="Verdana" w:hAnsi="Verdana"/>
          <w:sz w:val="24"/>
          <w:szCs w:val="24"/>
        </w:rPr>
        <w:t xml:space="preserve"> EMOGASANALIZZATORI E MATERIALE DI CONSUMO PER MESI DODICI</w:t>
      </w:r>
      <w:r w:rsidR="008B20BB">
        <w:rPr>
          <w:rFonts w:ascii="Verdana" w:hAnsi="Verdana"/>
          <w:sz w:val="24"/>
          <w:szCs w:val="24"/>
        </w:rPr>
        <w:t xml:space="preserve"> PER UU.OO. VARIE</w:t>
      </w:r>
      <w:r w:rsidR="00E6699F" w:rsidRPr="00E6699F">
        <w:rPr>
          <w:rFonts w:ascii="Verdana" w:hAnsi="Verdana"/>
          <w:sz w:val="24"/>
          <w:szCs w:val="24"/>
        </w:rPr>
        <w:t xml:space="preserve"> </w:t>
      </w:r>
      <w:r>
        <w:rPr>
          <w:rFonts w:ascii="Verdana" w:hAnsi="Verdana" w:cs="Times New Roman"/>
          <w:sz w:val="26"/>
          <w:szCs w:val="26"/>
        </w:rPr>
        <w:t xml:space="preserve">DEL PRESIDIO OSPEDALIERO “SAN GIOVANNI </w:t>
      </w:r>
      <w:proofErr w:type="spellStart"/>
      <w:r>
        <w:rPr>
          <w:rFonts w:ascii="Verdana" w:hAnsi="Verdana" w:cs="Times New Roman"/>
          <w:sz w:val="26"/>
          <w:szCs w:val="26"/>
        </w:rPr>
        <w:t>DI</w:t>
      </w:r>
      <w:proofErr w:type="spellEnd"/>
      <w:r>
        <w:rPr>
          <w:rFonts w:ascii="Verdana" w:hAnsi="Verdana" w:cs="Times New Roman"/>
          <w:sz w:val="26"/>
          <w:szCs w:val="26"/>
        </w:rPr>
        <w:t xml:space="preserve"> DIO” </w:t>
      </w:r>
      <w:proofErr w:type="spellStart"/>
      <w:r>
        <w:rPr>
          <w:rFonts w:ascii="Verdana" w:hAnsi="Verdana" w:cs="Times New Roman"/>
          <w:sz w:val="26"/>
          <w:szCs w:val="26"/>
        </w:rPr>
        <w:t>DI</w:t>
      </w:r>
      <w:proofErr w:type="spellEnd"/>
      <w:r>
        <w:rPr>
          <w:rFonts w:ascii="Verdana" w:hAnsi="Verdana" w:cs="Times New Roman"/>
          <w:sz w:val="26"/>
          <w:szCs w:val="26"/>
        </w:rPr>
        <w:t xml:space="preserve"> CROTONE</w:t>
      </w:r>
      <w:r w:rsidR="008C6773">
        <w:rPr>
          <w:rFonts w:ascii="Verdana" w:hAnsi="Verdana" w:cs="Times New Roman"/>
          <w:sz w:val="26"/>
          <w:szCs w:val="26"/>
        </w:rPr>
        <w:t xml:space="preserve"> – LOTTO 2 OFFERTA PER N. 2 </w:t>
      </w:r>
      <w:r w:rsidR="008C6773">
        <w:rPr>
          <w:rFonts w:ascii="Verdana" w:hAnsi="Verdana"/>
          <w:sz w:val="24"/>
          <w:szCs w:val="24"/>
        </w:rPr>
        <w:t xml:space="preserve">EMOGASANALIZZATORI E MATERIALE </w:t>
      </w:r>
      <w:proofErr w:type="spellStart"/>
      <w:r w:rsidR="008C6773">
        <w:rPr>
          <w:rFonts w:ascii="Verdana" w:hAnsi="Verdana"/>
          <w:sz w:val="24"/>
          <w:szCs w:val="24"/>
        </w:rPr>
        <w:t>DI</w:t>
      </w:r>
      <w:proofErr w:type="spellEnd"/>
      <w:r w:rsidR="008C6773">
        <w:rPr>
          <w:rFonts w:ascii="Verdana" w:hAnsi="Verdana"/>
          <w:sz w:val="24"/>
          <w:szCs w:val="24"/>
        </w:rPr>
        <w:t xml:space="preserve"> CONSUMO PER MESI DODICI PER IL CENTRO DIALISI DEL PRESIDIO OSPEDALIERO </w:t>
      </w:r>
      <w:proofErr w:type="spellStart"/>
      <w:r w:rsidR="008C6773">
        <w:rPr>
          <w:rFonts w:ascii="Verdana" w:hAnsi="Verdana"/>
          <w:sz w:val="24"/>
          <w:szCs w:val="24"/>
        </w:rPr>
        <w:t>DI</w:t>
      </w:r>
      <w:proofErr w:type="spellEnd"/>
      <w:r w:rsidR="008C6773">
        <w:rPr>
          <w:rFonts w:ascii="Verdana" w:hAnsi="Verdana"/>
          <w:sz w:val="24"/>
          <w:szCs w:val="24"/>
        </w:rPr>
        <w:t xml:space="preserve"> CROTONE E PER IL CENTRO DIALISI </w:t>
      </w:r>
      <w:proofErr w:type="spellStart"/>
      <w:r w:rsidR="008C6773">
        <w:rPr>
          <w:rFonts w:ascii="Verdana" w:hAnsi="Verdana"/>
          <w:sz w:val="24"/>
          <w:szCs w:val="24"/>
        </w:rPr>
        <w:t>DI</w:t>
      </w:r>
      <w:proofErr w:type="spellEnd"/>
      <w:r w:rsidR="008C6773">
        <w:rPr>
          <w:rFonts w:ascii="Verdana" w:hAnsi="Verdana"/>
          <w:sz w:val="24"/>
          <w:szCs w:val="24"/>
        </w:rPr>
        <w:t xml:space="preserve"> MESORACA.</w:t>
      </w:r>
    </w:p>
    <w:p w:rsidR="004A1FFC" w:rsidRDefault="004A1FFC" w:rsidP="007B6FA3">
      <w:pPr>
        <w:spacing w:after="0" w:line="240" w:lineRule="auto"/>
        <w:jc w:val="both"/>
        <w:rPr>
          <w:rFonts w:ascii="Verdana" w:hAnsi="Verdana" w:cs="Times New Roman"/>
          <w:sz w:val="24"/>
          <w:szCs w:val="24"/>
        </w:rPr>
      </w:pPr>
    </w:p>
    <w:p w:rsid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A</w:t>
      </w:r>
      <w:r w:rsidR="00363332">
        <w:rPr>
          <w:rFonts w:ascii="Verdana" w:hAnsi="Verdana" w:cs="Times New Roman"/>
          <w:sz w:val="24"/>
          <w:szCs w:val="24"/>
        </w:rPr>
        <w:t>ll’interno dei</w:t>
      </w:r>
      <w:r w:rsidRPr="007B6FA3">
        <w:rPr>
          <w:rFonts w:ascii="Verdana" w:hAnsi="Verdana" w:cs="Times New Roman"/>
          <w:sz w:val="24"/>
          <w:szCs w:val="24"/>
        </w:rPr>
        <w:t xml:space="preserve"> pli</w:t>
      </w:r>
      <w:r w:rsidR="00363332">
        <w:rPr>
          <w:rFonts w:ascii="Verdana" w:hAnsi="Verdana" w:cs="Times New Roman"/>
          <w:sz w:val="24"/>
          <w:szCs w:val="24"/>
        </w:rPr>
        <w:t>chi</w:t>
      </w:r>
      <w:r w:rsidR="00E823DE">
        <w:rPr>
          <w:rFonts w:ascii="Verdana" w:hAnsi="Verdana" w:cs="Times New Roman"/>
          <w:sz w:val="24"/>
          <w:szCs w:val="24"/>
        </w:rPr>
        <w:t xml:space="preserve"> dovranno essere inserite n. 3</w:t>
      </w:r>
      <w:r w:rsidRPr="007B6FA3">
        <w:rPr>
          <w:rFonts w:ascii="Verdana" w:hAnsi="Verdana" w:cs="Times New Roman"/>
          <w:sz w:val="24"/>
          <w:szCs w:val="24"/>
        </w:rPr>
        <w:t xml:space="preserve"> buste, opportunamente sigillate e controfirmate sui lembi di chiusura con scritto </w:t>
      </w:r>
      <w:r w:rsidRPr="007B6FA3">
        <w:rPr>
          <w:rFonts w:ascii="Verdana" w:hAnsi="Verdana" w:cs="Times New Roman"/>
          <w:b/>
          <w:sz w:val="24"/>
          <w:szCs w:val="24"/>
        </w:rPr>
        <w:t>“Contiene Documentazione Amministrativa”;</w:t>
      </w:r>
      <w:r w:rsidRPr="007B6FA3">
        <w:rPr>
          <w:rFonts w:ascii="Verdana" w:hAnsi="Verdana" w:cs="Times New Roman"/>
          <w:sz w:val="24"/>
          <w:szCs w:val="24"/>
        </w:rPr>
        <w:t xml:space="preserve"> </w:t>
      </w:r>
      <w:r w:rsidR="00E823DE" w:rsidRPr="00E823DE">
        <w:rPr>
          <w:rFonts w:ascii="Verdana" w:hAnsi="Verdana" w:cs="Times New Roman"/>
          <w:b/>
          <w:sz w:val="24"/>
          <w:szCs w:val="24"/>
        </w:rPr>
        <w:t>“Documentazione tecnica”</w:t>
      </w:r>
      <w:r w:rsidR="00E823DE">
        <w:rPr>
          <w:rFonts w:ascii="Verdana" w:hAnsi="Verdana" w:cs="Times New Roman"/>
          <w:b/>
          <w:sz w:val="24"/>
          <w:szCs w:val="24"/>
        </w:rPr>
        <w:t xml:space="preserve"> e</w:t>
      </w:r>
      <w:r w:rsidRPr="007B6FA3">
        <w:rPr>
          <w:rFonts w:ascii="Verdana" w:hAnsi="Verdana" w:cs="Times New Roman"/>
          <w:b/>
          <w:sz w:val="24"/>
          <w:szCs w:val="24"/>
        </w:rPr>
        <w:t xml:space="preserve"> “Offerta Economica</w:t>
      </w:r>
      <w:r w:rsidRPr="007B6FA3">
        <w:rPr>
          <w:rFonts w:ascii="Verdana" w:hAnsi="Verdana" w:cs="Times New Roman"/>
          <w:sz w:val="24"/>
          <w:szCs w:val="24"/>
        </w:rPr>
        <w:t>”.</w:t>
      </w:r>
    </w:p>
    <w:p w:rsidR="008B20BB" w:rsidRDefault="008B20BB" w:rsidP="008B20BB">
      <w:pPr>
        <w:spacing w:after="0" w:line="240" w:lineRule="auto"/>
        <w:jc w:val="both"/>
        <w:rPr>
          <w:rFonts w:ascii="Verdana" w:hAnsi="Verdana" w:cs="Times New Roman"/>
          <w:sz w:val="24"/>
          <w:szCs w:val="24"/>
        </w:rPr>
      </w:pPr>
      <w:r>
        <w:rPr>
          <w:rFonts w:ascii="Verdana" w:hAnsi="Verdana" w:cs="Times New Roman"/>
          <w:sz w:val="24"/>
          <w:szCs w:val="24"/>
        </w:rPr>
        <w:t>La mancata presentazione dei plichi nei luoghi, termini e secondo le modalità indicate precedentemente comporterà l’esclusione del concorrente dalla gara.</w:t>
      </w:r>
    </w:p>
    <w:p w:rsidR="008B20BB" w:rsidRDefault="008B20BB" w:rsidP="008B20BB">
      <w:pPr>
        <w:spacing w:after="0" w:line="240" w:lineRule="auto"/>
        <w:jc w:val="both"/>
        <w:rPr>
          <w:rFonts w:ascii="Verdana" w:hAnsi="Verdana" w:cs="Times New Roman"/>
          <w:sz w:val="24"/>
          <w:szCs w:val="24"/>
        </w:rPr>
      </w:pPr>
      <w:r>
        <w:rPr>
          <w:rFonts w:ascii="Verdana" w:hAnsi="Verdana" w:cs="Times New Roman"/>
          <w:sz w:val="24"/>
          <w:szCs w:val="24"/>
        </w:rPr>
        <w:t>Tutta la documentazione inviata dalle imprese partecipanti alla gara resta acquisita agli atti della Stazione Appaltante e non verrà restituita neanche parzialmente alle Imprese non aggiudicatarie ( ad eccezione della cauzione provvisoria che verrà restituita nei termini di legge).</w:t>
      </w:r>
    </w:p>
    <w:p w:rsidR="008B20BB" w:rsidRPr="007B6FA3" w:rsidRDefault="008B20BB" w:rsidP="008B20BB">
      <w:pPr>
        <w:spacing w:after="0" w:line="240" w:lineRule="auto"/>
        <w:jc w:val="both"/>
        <w:rPr>
          <w:rFonts w:ascii="Verdana" w:hAnsi="Verdana" w:cs="Times New Roman"/>
          <w:sz w:val="24"/>
          <w:szCs w:val="24"/>
        </w:rPr>
      </w:pPr>
      <w:r>
        <w:rPr>
          <w:rFonts w:ascii="Verdana" w:hAnsi="Verdana" w:cs="Times New Roman"/>
          <w:sz w:val="24"/>
          <w:szCs w:val="24"/>
        </w:rPr>
        <w:t>Con la presentazione dell’offerta l’Impresa implicitamente accetta senza riserve o eccezioni le norme e le condizioni contenute nella lettera di invito, nei suoi allegati, nel capitolato.</w:t>
      </w:r>
    </w:p>
    <w:p w:rsidR="008B20BB" w:rsidRPr="007B6FA3" w:rsidRDefault="008B20BB" w:rsidP="007B6FA3">
      <w:pPr>
        <w:spacing w:after="0" w:line="240" w:lineRule="auto"/>
        <w:jc w:val="both"/>
        <w:rPr>
          <w:rFonts w:ascii="Verdana" w:hAnsi="Verdana" w:cs="Times New Roman"/>
          <w:sz w:val="24"/>
          <w:szCs w:val="24"/>
        </w:rPr>
      </w:pPr>
    </w:p>
    <w:p w:rsidR="007B6FA3" w:rsidRPr="007B6FA3" w:rsidRDefault="007B6FA3" w:rsidP="007B6FA3">
      <w:pPr>
        <w:spacing w:after="0" w:line="240" w:lineRule="auto"/>
        <w:jc w:val="both"/>
        <w:rPr>
          <w:rFonts w:ascii="Verdana" w:hAnsi="Verdana" w:cs="Times New Roman"/>
          <w:sz w:val="24"/>
          <w:szCs w:val="24"/>
        </w:rPr>
      </w:pPr>
    </w:p>
    <w:p w:rsidR="007B6FA3" w:rsidRDefault="007B6FA3" w:rsidP="007B6FA3">
      <w:pPr>
        <w:pStyle w:val="Paragrafoelenco1"/>
        <w:numPr>
          <w:ilvl w:val="0"/>
          <w:numId w:val="9"/>
        </w:numPr>
        <w:spacing w:after="0" w:line="240" w:lineRule="auto"/>
        <w:jc w:val="both"/>
        <w:rPr>
          <w:rFonts w:ascii="Verdana" w:hAnsi="Verdana" w:cs="Times New Roman"/>
          <w:sz w:val="24"/>
          <w:szCs w:val="24"/>
        </w:rPr>
      </w:pPr>
      <w:r w:rsidRPr="007B6FA3">
        <w:rPr>
          <w:rFonts w:ascii="Verdana" w:hAnsi="Verdana" w:cs="Times New Roman"/>
          <w:b/>
          <w:sz w:val="24"/>
          <w:szCs w:val="24"/>
        </w:rPr>
        <w:t>Il plico “documentazione amministrativa” dovrà contenere</w:t>
      </w:r>
      <w:r w:rsidRPr="007B6FA3">
        <w:rPr>
          <w:rFonts w:ascii="Verdana" w:hAnsi="Verdana" w:cs="Times New Roman"/>
          <w:sz w:val="24"/>
          <w:szCs w:val="24"/>
        </w:rPr>
        <w:t>:</w:t>
      </w:r>
    </w:p>
    <w:p w:rsidR="008B20BB" w:rsidRDefault="008B20BB" w:rsidP="008B20BB">
      <w:pPr>
        <w:pStyle w:val="Paragrafoelenco1"/>
        <w:spacing w:after="0" w:line="240" w:lineRule="auto"/>
        <w:jc w:val="both"/>
        <w:rPr>
          <w:rFonts w:ascii="Verdana" w:hAnsi="Verdana" w:cs="Times New Roman"/>
          <w:b/>
          <w:sz w:val="24"/>
          <w:szCs w:val="24"/>
        </w:rPr>
      </w:pPr>
    </w:p>
    <w:p w:rsidR="008B20BB" w:rsidRDefault="008B20BB" w:rsidP="008B20BB">
      <w:pPr>
        <w:pStyle w:val="Paragrafoelenco1"/>
        <w:spacing w:after="0" w:line="240" w:lineRule="auto"/>
        <w:jc w:val="both"/>
        <w:rPr>
          <w:rFonts w:ascii="Verdana" w:hAnsi="Verdana" w:cs="Times New Roman"/>
          <w:b/>
          <w:sz w:val="24"/>
          <w:szCs w:val="24"/>
        </w:rPr>
      </w:pPr>
      <w:r>
        <w:rPr>
          <w:rFonts w:ascii="Verdana" w:hAnsi="Verdana" w:cs="Times New Roman"/>
          <w:b/>
          <w:sz w:val="24"/>
          <w:szCs w:val="24"/>
        </w:rPr>
        <w:t>DICHIARAZIONI:</w:t>
      </w:r>
    </w:p>
    <w:p w:rsidR="008B20BB" w:rsidRDefault="008B20BB" w:rsidP="008B20BB">
      <w:pPr>
        <w:pStyle w:val="Paragrafoelenco1"/>
        <w:spacing w:after="0" w:line="240" w:lineRule="auto"/>
        <w:jc w:val="both"/>
        <w:rPr>
          <w:rFonts w:ascii="Verdana" w:hAnsi="Verdana" w:cs="Times New Roman"/>
          <w:sz w:val="24"/>
          <w:szCs w:val="24"/>
        </w:rPr>
      </w:pPr>
    </w:p>
    <w:p w:rsidR="008B20BB" w:rsidRDefault="008B20BB" w:rsidP="008B20BB">
      <w:pPr>
        <w:pStyle w:val="Paragrafoelenco1"/>
        <w:spacing w:after="0" w:line="240" w:lineRule="auto"/>
        <w:ind w:left="709" w:hanging="709"/>
        <w:jc w:val="both"/>
        <w:rPr>
          <w:rFonts w:ascii="Verdana" w:hAnsi="Verdana" w:cs="Times New Roman"/>
          <w:b/>
          <w:sz w:val="24"/>
          <w:szCs w:val="24"/>
        </w:rPr>
      </w:pPr>
      <w:r w:rsidRPr="00316F37">
        <w:rPr>
          <w:rFonts w:ascii="Verdana" w:hAnsi="Verdana" w:cs="Times New Roman"/>
          <w:b/>
          <w:sz w:val="24"/>
          <w:szCs w:val="24"/>
        </w:rPr>
        <w:t xml:space="preserve">      </w:t>
      </w:r>
      <w:r>
        <w:rPr>
          <w:rFonts w:ascii="Verdana" w:hAnsi="Verdana" w:cs="Times New Roman"/>
          <w:b/>
          <w:sz w:val="24"/>
          <w:szCs w:val="24"/>
        </w:rPr>
        <w:t xml:space="preserve"> </w:t>
      </w:r>
      <w:r w:rsidRPr="00316F37">
        <w:rPr>
          <w:rFonts w:ascii="Verdana" w:hAnsi="Verdana" w:cs="Times New Roman"/>
          <w:b/>
          <w:sz w:val="24"/>
          <w:szCs w:val="24"/>
        </w:rPr>
        <w:t xml:space="preserve"> </w:t>
      </w:r>
      <w:r>
        <w:rPr>
          <w:rFonts w:ascii="Verdana" w:hAnsi="Verdana" w:cs="Times New Roman"/>
          <w:b/>
          <w:sz w:val="24"/>
          <w:szCs w:val="24"/>
        </w:rPr>
        <w:t>Autocertificazione attestante i requisiti dell’Operatore Economico,  da rendere sul modello A.1 Allegato alla presente.</w:t>
      </w:r>
    </w:p>
    <w:p w:rsidR="008B20BB" w:rsidRDefault="008B20BB" w:rsidP="008B20BB">
      <w:pPr>
        <w:pStyle w:val="Paragrafoelenco1"/>
        <w:spacing w:after="0" w:line="240" w:lineRule="auto"/>
        <w:ind w:left="0"/>
        <w:jc w:val="both"/>
        <w:rPr>
          <w:rFonts w:ascii="Verdana" w:hAnsi="Verdana" w:cs="Times New Roman"/>
          <w:b/>
          <w:sz w:val="24"/>
          <w:szCs w:val="24"/>
        </w:rPr>
      </w:pPr>
    </w:p>
    <w:p w:rsidR="008B20BB" w:rsidRDefault="008B20BB" w:rsidP="008B20BB">
      <w:pPr>
        <w:pStyle w:val="Paragrafoelenco1"/>
        <w:spacing w:after="0" w:line="240" w:lineRule="auto"/>
        <w:ind w:left="708"/>
        <w:jc w:val="both"/>
        <w:rPr>
          <w:rFonts w:ascii="Verdana" w:hAnsi="Verdana" w:cs="Times New Roman"/>
          <w:b/>
          <w:sz w:val="24"/>
          <w:szCs w:val="24"/>
        </w:rPr>
      </w:pPr>
      <w:r>
        <w:rPr>
          <w:rFonts w:ascii="Verdana" w:hAnsi="Verdana" w:cs="Times New Roman"/>
          <w:b/>
          <w:sz w:val="24"/>
          <w:szCs w:val="24"/>
        </w:rPr>
        <w:t>D</w:t>
      </w:r>
      <w:r w:rsidRPr="00316F37">
        <w:rPr>
          <w:rFonts w:ascii="Verdana" w:hAnsi="Verdana" w:cs="Times New Roman"/>
          <w:b/>
          <w:sz w:val="24"/>
          <w:szCs w:val="24"/>
        </w:rPr>
        <w:t xml:space="preserve">ichiarazione indicante l’assenza delle cause di esclusione di cui all’art. 80, del </w:t>
      </w:r>
      <w:proofErr w:type="spellStart"/>
      <w:r w:rsidRPr="00316F37">
        <w:rPr>
          <w:rFonts w:ascii="Verdana" w:hAnsi="Verdana" w:cs="Times New Roman"/>
          <w:b/>
          <w:sz w:val="24"/>
          <w:szCs w:val="24"/>
        </w:rPr>
        <w:t>D.Lgs.</w:t>
      </w:r>
      <w:proofErr w:type="spellEnd"/>
      <w:r w:rsidRPr="00316F37">
        <w:rPr>
          <w:rFonts w:ascii="Verdana" w:hAnsi="Verdana" w:cs="Times New Roman"/>
          <w:b/>
          <w:sz w:val="24"/>
          <w:szCs w:val="24"/>
        </w:rPr>
        <w:t xml:space="preserve"> 50/2016</w:t>
      </w:r>
      <w:r>
        <w:rPr>
          <w:rFonts w:ascii="Verdana" w:hAnsi="Verdana" w:cs="Times New Roman"/>
          <w:b/>
          <w:sz w:val="24"/>
          <w:szCs w:val="24"/>
        </w:rPr>
        <w:t>, da rendere sul modello A.2 Allegato alla presente.</w:t>
      </w:r>
    </w:p>
    <w:p w:rsidR="008B20BB" w:rsidRPr="00A814BB" w:rsidRDefault="008B20BB" w:rsidP="008B20BB">
      <w:pPr>
        <w:jc w:val="both"/>
        <w:rPr>
          <w:rFonts w:ascii="Verdana" w:hAnsi="Verdana" w:cs="Verdana"/>
          <w:b/>
        </w:rPr>
      </w:pPr>
      <w:r>
        <w:rPr>
          <w:rFonts w:ascii="Verdana" w:hAnsi="Verdana" w:cs="Times New Roman"/>
          <w:b/>
          <w:sz w:val="24"/>
          <w:szCs w:val="24"/>
        </w:rPr>
        <w:t xml:space="preserve">Le suddette dichiarazioni devono essere sottoscritte dal Legale rappresentante o titolare in caso di concorrente singolo. </w:t>
      </w:r>
      <w:r w:rsidRPr="000B044D">
        <w:rPr>
          <w:rFonts w:ascii="Verdana" w:hAnsi="Verdana" w:cs="Verdana"/>
          <w:b/>
        </w:rPr>
        <w:t>Nel caso in cui detta dichiarazione sia sottoscritta da un procuratore del legale rappresentante o del titolare, va trasmessa la relativa procura.</w:t>
      </w:r>
      <w:r w:rsidRPr="00CE7EB0">
        <w:rPr>
          <w:rFonts w:ascii="Verdana" w:hAnsi="Verdana" w:cs="Times New Roman"/>
          <w:sz w:val="24"/>
          <w:szCs w:val="24"/>
        </w:rPr>
        <w:t xml:space="preserve"> </w:t>
      </w:r>
      <w:r>
        <w:rPr>
          <w:rFonts w:ascii="Verdana" w:hAnsi="Verdana" w:cs="Times New Roman"/>
          <w:b/>
          <w:sz w:val="24"/>
          <w:szCs w:val="24"/>
        </w:rPr>
        <w:t>Alle suddette dichiarazioni dovrà essere allegato un documento di identità del sottoscrittore in corso di validità.</w:t>
      </w:r>
    </w:p>
    <w:p w:rsidR="008B20BB" w:rsidRPr="007B6FA3" w:rsidRDefault="008B20BB" w:rsidP="008B20BB">
      <w:pPr>
        <w:pStyle w:val="Paragrafoelenco1"/>
        <w:spacing w:after="0" w:line="240" w:lineRule="auto"/>
        <w:ind w:left="0"/>
        <w:jc w:val="both"/>
        <w:rPr>
          <w:rFonts w:ascii="Verdana" w:hAnsi="Verdana" w:cs="Times New Roman"/>
          <w:sz w:val="24"/>
          <w:szCs w:val="24"/>
        </w:rPr>
      </w:pPr>
    </w:p>
    <w:p w:rsidR="00277E71" w:rsidRDefault="00277E71" w:rsidP="00277E71">
      <w:pPr>
        <w:pStyle w:val="Paragrafoelenco1"/>
        <w:spacing w:after="0" w:line="240" w:lineRule="auto"/>
        <w:jc w:val="both"/>
        <w:rPr>
          <w:rFonts w:ascii="Verdana" w:hAnsi="Verdana" w:cs="Times New Roman"/>
          <w:b/>
          <w:sz w:val="24"/>
          <w:szCs w:val="24"/>
        </w:rPr>
      </w:pPr>
      <w:r>
        <w:rPr>
          <w:rFonts w:ascii="Verdana" w:hAnsi="Verdana" w:cs="Times New Roman"/>
          <w:b/>
          <w:sz w:val="24"/>
          <w:szCs w:val="24"/>
        </w:rPr>
        <w:t>DOCUMENTAZIONE:</w:t>
      </w:r>
    </w:p>
    <w:p w:rsidR="008B20BB" w:rsidRDefault="008B20BB" w:rsidP="00277E71">
      <w:pPr>
        <w:pStyle w:val="Paragrafoelenco1"/>
        <w:tabs>
          <w:tab w:val="left" w:pos="1080"/>
        </w:tabs>
        <w:spacing w:after="0" w:line="240" w:lineRule="auto"/>
        <w:ind w:left="0"/>
        <w:jc w:val="both"/>
        <w:rPr>
          <w:rFonts w:ascii="Verdana" w:hAnsi="Verdana" w:cs="Times New Roman"/>
          <w:sz w:val="24"/>
          <w:szCs w:val="24"/>
        </w:rPr>
      </w:pPr>
    </w:p>
    <w:p w:rsidR="00277E71" w:rsidRDefault="007B6FA3" w:rsidP="00277E71">
      <w:pPr>
        <w:pStyle w:val="Paragrafoelenco1"/>
        <w:numPr>
          <w:ilvl w:val="0"/>
          <w:numId w:val="10"/>
        </w:numPr>
        <w:tabs>
          <w:tab w:val="left" w:pos="1080"/>
        </w:tabs>
        <w:spacing w:after="0" w:line="240" w:lineRule="auto"/>
        <w:ind w:left="709"/>
        <w:jc w:val="both"/>
        <w:rPr>
          <w:rFonts w:ascii="Verdana" w:hAnsi="Verdana" w:cs="Times New Roman"/>
          <w:sz w:val="24"/>
          <w:szCs w:val="24"/>
        </w:rPr>
      </w:pPr>
      <w:r w:rsidRPr="007B6FA3">
        <w:rPr>
          <w:rFonts w:ascii="Verdana" w:hAnsi="Verdana" w:cs="Times New Roman"/>
          <w:sz w:val="24"/>
          <w:szCs w:val="24"/>
        </w:rPr>
        <w:t>Deposito cauziona</w:t>
      </w:r>
      <w:r w:rsidR="00FE77BA">
        <w:rPr>
          <w:rFonts w:ascii="Verdana" w:hAnsi="Verdana" w:cs="Times New Roman"/>
          <w:sz w:val="24"/>
          <w:szCs w:val="24"/>
        </w:rPr>
        <w:t>le provvisorio di cui all’art. 93 del</w:t>
      </w:r>
      <w:r w:rsidR="00277E71">
        <w:rPr>
          <w:rFonts w:ascii="Verdana" w:hAnsi="Verdana" w:cs="Times New Roman"/>
          <w:sz w:val="24"/>
          <w:szCs w:val="24"/>
        </w:rPr>
        <w:t xml:space="preserve"> </w:t>
      </w:r>
      <w:proofErr w:type="spellStart"/>
      <w:r w:rsidR="00277E71">
        <w:rPr>
          <w:rFonts w:ascii="Verdana" w:hAnsi="Verdana" w:cs="Times New Roman"/>
          <w:sz w:val="24"/>
          <w:szCs w:val="24"/>
        </w:rPr>
        <w:t>d.Lgs</w:t>
      </w:r>
      <w:proofErr w:type="spellEnd"/>
      <w:r w:rsidR="00277E71">
        <w:rPr>
          <w:rFonts w:ascii="Verdana" w:hAnsi="Verdana" w:cs="Times New Roman"/>
          <w:sz w:val="24"/>
          <w:szCs w:val="24"/>
        </w:rPr>
        <w:t xml:space="preserve"> n. 50/2016</w:t>
      </w:r>
      <w:r w:rsidRPr="007B6FA3">
        <w:rPr>
          <w:rFonts w:ascii="Verdana" w:hAnsi="Verdana" w:cs="Times New Roman"/>
          <w:sz w:val="24"/>
          <w:szCs w:val="24"/>
        </w:rPr>
        <w:t xml:space="preserve">, pari al 2% dell’importo a </w:t>
      </w:r>
      <w:r>
        <w:rPr>
          <w:rFonts w:ascii="Verdana" w:hAnsi="Verdana" w:cs="Times New Roman"/>
          <w:sz w:val="24"/>
          <w:szCs w:val="24"/>
        </w:rPr>
        <w:t>base d’asta</w:t>
      </w:r>
      <w:r w:rsidRPr="007B6FA3">
        <w:rPr>
          <w:rFonts w:ascii="Verdana" w:hAnsi="Verdana" w:cs="Times New Roman"/>
          <w:sz w:val="24"/>
          <w:szCs w:val="24"/>
        </w:rPr>
        <w:t>;</w:t>
      </w:r>
    </w:p>
    <w:p w:rsidR="00277E71" w:rsidRDefault="00277E71" w:rsidP="00277E71">
      <w:pPr>
        <w:pStyle w:val="Paragrafoelenco1"/>
        <w:tabs>
          <w:tab w:val="left" w:pos="1080"/>
        </w:tabs>
        <w:spacing w:after="0" w:line="240" w:lineRule="auto"/>
        <w:ind w:left="709"/>
        <w:jc w:val="both"/>
        <w:rPr>
          <w:rFonts w:ascii="Verdana" w:hAnsi="Verdana" w:cs="Times New Roman"/>
          <w:sz w:val="24"/>
          <w:szCs w:val="24"/>
        </w:rPr>
      </w:pPr>
    </w:p>
    <w:p w:rsidR="00277E71" w:rsidRDefault="007B6FA3" w:rsidP="00277E71">
      <w:pPr>
        <w:pStyle w:val="Paragrafoelenco1"/>
        <w:numPr>
          <w:ilvl w:val="0"/>
          <w:numId w:val="10"/>
        </w:numPr>
        <w:tabs>
          <w:tab w:val="left" w:pos="1080"/>
        </w:tabs>
        <w:spacing w:after="0" w:line="240" w:lineRule="auto"/>
        <w:ind w:left="709" w:hanging="357"/>
        <w:jc w:val="both"/>
        <w:rPr>
          <w:rFonts w:ascii="Verdana" w:hAnsi="Verdana" w:cs="Times New Roman"/>
          <w:sz w:val="24"/>
          <w:szCs w:val="24"/>
        </w:rPr>
      </w:pPr>
      <w:r w:rsidRPr="00277E71">
        <w:rPr>
          <w:rFonts w:ascii="Verdana" w:hAnsi="Verdana" w:cs="Times New Roman"/>
          <w:sz w:val="24"/>
          <w:szCs w:val="24"/>
        </w:rPr>
        <w:t>Copia del presente bando e del Ca</w:t>
      </w:r>
      <w:r w:rsidR="00F627CB" w:rsidRPr="00277E71">
        <w:rPr>
          <w:rFonts w:ascii="Verdana" w:hAnsi="Verdana" w:cs="Times New Roman"/>
          <w:sz w:val="24"/>
          <w:szCs w:val="24"/>
        </w:rPr>
        <w:t xml:space="preserve">pitolato Tecnico </w:t>
      </w:r>
      <w:r w:rsidRPr="00277E71">
        <w:rPr>
          <w:rFonts w:ascii="Verdana" w:hAnsi="Verdana" w:cs="Times New Roman"/>
          <w:sz w:val="24"/>
          <w:szCs w:val="24"/>
        </w:rPr>
        <w:t xml:space="preserve"> sottoscritti per accettazione dal Titolare o Legale Rappresentante della ditta offerente;</w:t>
      </w:r>
    </w:p>
    <w:p w:rsidR="00277E71" w:rsidRDefault="00277E71" w:rsidP="00277E71">
      <w:pPr>
        <w:pStyle w:val="Paragrafoelenco"/>
        <w:rPr>
          <w:rFonts w:ascii="Verdana" w:hAnsi="Verdana"/>
          <w:sz w:val="24"/>
          <w:szCs w:val="24"/>
        </w:rPr>
      </w:pPr>
    </w:p>
    <w:p w:rsidR="00277E71" w:rsidRPr="00FE77BA" w:rsidRDefault="00277E71" w:rsidP="00277E71">
      <w:pPr>
        <w:pStyle w:val="Paragrafoelenco1"/>
        <w:numPr>
          <w:ilvl w:val="0"/>
          <w:numId w:val="10"/>
        </w:numPr>
        <w:tabs>
          <w:tab w:val="left" w:pos="1080"/>
        </w:tabs>
        <w:spacing w:after="0" w:line="240" w:lineRule="auto"/>
        <w:ind w:left="709" w:hanging="357"/>
        <w:jc w:val="both"/>
        <w:rPr>
          <w:rFonts w:ascii="Verdana" w:hAnsi="Verdana" w:cs="Times New Roman"/>
          <w:sz w:val="24"/>
          <w:szCs w:val="24"/>
        </w:rPr>
      </w:pPr>
      <w:r w:rsidRPr="00FE77BA">
        <w:rPr>
          <w:rFonts w:ascii="Verdana" w:hAnsi="Verdana" w:cs="Times New Roman"/>
          <w:sz w:val="24"/>
          <w:szCs w:val="24"/>
        </w:rPr>
        <w:t xml:space="preserve">Documentazione relativa alla dimostrazione del possesso dei requisiti di   capacità economico finanziaria e tecnico professionale e, precisamente dichiarazione di: </w:t>
      </w:r>
    </w:p>
    <w:p w:rsidR="00725E72" w:rsidRPr="00FE77BA" w:rsidRDefault="00516D95" w:rsidP="00725E72">
      <w:pPr>
        <w:pStyle w:val="Paragrafoelenco1"/>
        <w:numPr>
          <w:ilvl w:val="0"/>
          <w:numId w:val="16"/>
        </w:numPr>
        <w:spacing w:after="0" w:line="240" w:lineRule="auto"/>
        <w:jc w:val="both"/>
        <w:rPr>
          <w:rFonts w:ascii="Verdana" w:hAnsi="Verdana" w:cs="Times New Roman"/>
          <w:sz w:val="24"/>
          <w:szCs w:val="24"/>
        </w:rPr>
      </w:pPr>
      <w:r w:rsidRPr="00FE77BA">
        <w:rPr>
          <w:rFonts w:ascii="Verdana" w:hAnsi="Verdana" w:cs="Times New Roman"/>
          <w:sz w:val="24"/>
          <w:szCs w:val="24"/>
        </w:rPr>
        <w:t>Una idonea dichiarazione bancaria</w:t>
      </w:r>
      <w:r w:rsidR="00725E72" w:rsidRPr="00FE77BA">
        <w:rPr>
          <w:rFonts w:ascii="Verdana" w:hAnsi="Verdana" w:cs="Times New Roman"/>
          <w:sz w:val="24"/>
          <w:szCs w:val="24"/>
        </w:rPr>
        <w:t>;</w:t>
      </w:r>
    </w:p>
    <w:p w:rsidR="00725E72" w:rsidRPr="00FE77BA" w:rsidRDefault="00725E72" w:rsidP="00725E72">
      <w:pPr>
        <w:pStyle w:val="Paragrafoelenco1"/>
        <w:numPr>
          <w:ilvl w:val="0"/>
          <w:numId w:val="16"/>
        </w:numPr>
        <w:spacing w:after="0" w:line="240" w:lineRule="auto"/>
        <w:jc w:val="both"/>
        <w:rPr>
          <w:rFonts w:ascii="Verdana" w:hAnsi="Verdana" w:cs="Times New Roman"/>
          <w:sz w:val="24"/>
          <w:szCs w:val="24"/>
        </w:rPr>
      </w:pPr>
      <w:r w:rsidRPr="00FE77BA">
        <w:rPr>
          <w:rFonts w:ascii="Verdana" w:hAnsi="Verdana"/>
          <w:sz w:val="24"/>
          <w:szCs w:val="24"/>
        </w:rPr>
        <w:t>Presentazione dei bilanci o estratti di bilancio degli ultimi tre esercizi  (2015, 2016, 2017);</w:t>
      </w:r>
    </w:p>
    <w:p w:rsidR="00FE77BA" w:rsidRPr="00FE77BA" w:rsidRDefault="00725E72" w:rsidP="00725E72">
      <w:pPr>
        <w:pStyle w:val="Paragrafoelenco1"/>
        <w:numPr>
          <w:ilvl w:val="0"/>
          <w:numId w:val="16"/>
        </w:numPr>
        <w:spacing w:after="0" w:line="240" w:lineRule="auto"/>
        <w:jc w:val="both"/>
        <w:rPr>
          <w:rFonts w:ascii="Verdana" w:hAnsi="Verdana" w:cs="Times New Roman"/>
          <w:sz w:val="24"/>
          <w:szCs w:val="24"/>
        </w:rPr>
      </w:pPr>
      <w:r w:rsidRPr="00FE77BA">
        <w:rPr>
          <w:rFonts w:ascii="Verdana" w:hAnsi="Verdana"/>
          <w:sz w:val="24"/>
          <w:szCs w:val="24"/>
        </w:rPr>
        <w:t xml:space="preserve">Elenco delle principali forniture riferite all’oggetto della gara prestate negli ultimi tre anni (2015,2016,2017) con indicazione dei rispettivi importi, date e destinatari pubblici o privati. Si precisa che, comunque, l’importo delle forniture riferite </w:t>
      </w:r>
    </w:p>
    <w:p w:rsidR="00FE77BA" w:rsidRDefault="00FE77BA" w:rsidP="00FE77BA">
      <w:pPr>
        <w:pStyle w:val="Paragrafoelenco1"/>
        <w:spacing w:after="0" w:line="240" w:lineRule="auto"/>
        <w:ind w:left="1800"/>
        <w:jc w:val="both"/>
        <w:rPr>
          <w:rFonts w:ascii="Verdana" w:hAnsi="Verdana"/>
          <w:sz w:val="24"/>
          <w:szCs w:val="24"/>
        </w:rPr>
      </w:pPr>
    </w:p>
    <w:p w:rsidR="00FE77BA" w:rsidRDefault="00FE77BA" w:rsidP="00FE77BA">
      <w:pPr>
        <w:pStyle w:val="Paragrafoelenco1"/>
        <w:spacing w:after="0" w:line="240" w:lineRule="auto"/>
        <w:ind w:left="1800"/>
        <w:jc w:val="both"/>
        <w:rPr>
          <w:rFonts w:ascii="Verdana" w:hAnsi="Verdana"/>
          <w:sz w:val="24"/>
          <w:szCs w:val="24"/>
        </w:rPr>
      </w:pPr>
    </w:p>
    <w:p w:rsidR="00725E72" w:rsidRPr="00FE77BA" w:rsidRDefault="00725E72" w:rsidP="00FE77BA">
      <w:pPr>
        <w:pStyle w:val="Paragrafoelenco1"/>
        <w:spacing w:after="0" w:line="240" w:lineRule="auto"/>
        <w:ind w:left="1800"/>
        <w:jc w:val="both"/>
        <w:rPr>
          <w:rFonts w:ascii="Verdana" w:hAnsi="Verdana" w:cs="Times New Roman"/>
          <w:sz w:val="24"/>
          <w:szCs w:val="24"/>
        </w:rPr>
      </w:pPr>
      <w:r w:rsidRPr="00FE77BA">
        <w:rPr>
          <w:rFonts w:ascii="Verdana" w:hAnsi="Verdana"/>
          <w:sz w:val="24"/>
          <w:szCs w:val="24"/>
        </w:rPr>
        <w:t>all’oggetto della gara prestate negli ultimi tre anni non deve essere inferiore all’importo posto a base di gara;</w:t>
      </w:r>
    </w:p>
    <w:p w:rsidR="00516D95" w:rsidRDefault="00516D95" w:rsidP="00516D95">
      <w:pPr>
        <w:pStyle w:val="Paragrafoelenco1"/>
        <w:spacing w:after="0" w:line="240" w:lineRule="auto"/>
        <w:ind w:left="426"/>
        <w:jc w:val="both"/>
        <w:rPr>
          <w:rFonts w:ascii="Verdana" w:hAnsi="Verdana" w:cs="Times New Roman"/>
          <w:b/>
          <w:sz w:val="24"/>
          <w:szCs w:val="24"/>
        </w:rPr>
      </w:pPr>
      <w:r>
        <w:rPr>
          <w:rFonts w:ascii="Verdana" w:hAnsi="Verdana" w:cs="Times New Roman"/>
          <w:b/>
          <w:sz w:val="24"/>
          <w:szCs w:val="24"/>
        </w:rPr>
        <w:t>Tale documentazione deve essere inserita a sistema (AVCPASS)  dall’operatore economico. La documentazione da inserire è solo quella nella esclusiva disponibilità degli operatori economici e non reperibili presso Enti certificatori.</w:t>
      </w:r>
    </w:p>
    <w:p w:rsidR="00516D95" w:rsidRDefault="00516D95" w:rsidP="00516D95">
      <w:pPr>
        <w:pStyle w:val="Paragrafoelenco1"/>
        <w:spacing w:after="0" w:line="240" w:lineRule="auto"/>
        <w:ind w:left="426"/>
        <w:jc w:val="both"/>
        <w:rPr>
          <w:rFonts w:ascii="Verdana" w:hAnsi="Verdana" w:cs="Times New Roman"/>
          <w:b/>
          <w:sz w:val="24"/>
          <w:szCs w:val="24"/>
        </w:rPr>
      </w:pPr>
    </w:p>
    <w:p w:rsidR="00516D95" w:rsidRDefault="00516D95" w:rsidP="00516D95">
      <w:pPr>
        <w:pStyle w:val="Paragrafoelenco1"/>
        <w:spacing w:after="0" w:line="240" w:lineRule="auto"/>
        <w:ind w:left="709" w:hanging="709"/>
        <w:jc w:val="both"/>
        <w:rPr>
          <w:rFonts w:ascii="Verdana" w:hAnsi="Verdana" w:cs="Times New Roman"/>
          <w:b/>
          <w:sz w:val="24"/>
          <w:szCs w:val="24"/>
        </w:rPr>
      </w:pPr>
      <w:r>
        <w:rPr>
          <w:rFonts w:ascii="Verdana" w:hAnsi="Verdana" w:cs="Times New Roman"/>
          <w:sz w:val="24"/>
          <w:szCs w:val="24"/>
        </w:rPr>
        <w:t xml:space="preserve">    4.</w:t>
      </w:r>
      <w:r w:rsidRPr="008146FA">
        <w:rPr>
          <w:rFonts w:ascii="Verdana" w:hAnsi="Verdana" w:cs="Times New Roman"/>
          <w:sz w:val="24"/>
          <w:szCs w:val="24"/>
        </w:rPr>
        <w:t xml:space="preserve"> </w:t>
      </w:r>
      <w:r>
        <w:rPr>
          <w:rFonts w:ascii="Verdana" w:hAnsi="Verdana" w:cs="Times New Roman"/>
          <w:sz w:val="24"/>
          <w:szCs w:val="24"/>
        </w:rPr>
        <w:t>“PASSOE” rilasciato dal sistema</w:t>
      </w:r>
      <w:r w:rsidRPr="008146FA">
        <w:rPr>
          <w:rFonts w:ascii="Verdana" w:hAnsi="Verdana" w:cs="Times New Roman"/>
          <w:sz w:val="24"/>
          <w:szCs w:val="24"/>
        </w:rPr>
        <w:t xml:space="preserve"> AVCPASS comprovante la registrazione al servizio per la verifica del possesso dei requisiti. I soggetti interessati a partecipare alla procedura possono registrarsi al sistema accedendo all’apposito link disponibile presso il portale AVCPASS – Servizi ad accesso riservato – ANAC</w:t>
      </w:r>
      <w:r>
        <w:rPr>
          <w:rFonts w:ascii="Verdana" w:hAnsi="Verdana" w:cs="Times New Roman"/>
          <w:sz w:val="24"/>
          <w:szCs w:val="24"/>
        </w:rPr>
        <w:t xml:space="preserve"> -</w:t>
      </w:r>
      <w:r w:rsidRPr="008146FA">
        <w:rPr>
          <w:rFonts w:ascii="Verdana" w:hAnsi="Verdana" w:cs="Times New Roman"/>
          <w:sz w:val="24"/>
          <w:szCs w:val="24"/>
        </w:rPr>
        <w:t xml:space="preserve"> secondo le istruzioni contenute. </w:t>
      </w:r>
      <w:r w:rsidRPr="008146FA">
        <w:rPr>
          <w:rFonts w:ascii="Verdana" w:hAnsi="Verdana" w:cs="Times New Roman"/>
          <w:b/>
          <w:sz w:val="24"/>
          <w:szCs w:val="24"/>
        </w:rPr>
        <w:t>Sui plichi dovrà altresì essere incollato il codice a barre presente sul documento “PASSOE” rilasciato dal Servizio AVCPASS.</w:t>
      </w:r>
    </w:p>
    <w:p w:rsidR="00516D95" w:rsidRPr="008B727C" w:rsidRDefault="00516D95" w:rsidP="00516D95">
      <w:pPr>
        <w:pStyle w:val="Paragrafoelenco1"/>
        <w:spacing w:after="0" w:line="240" w:lineRule="auto"/>
        <w:ind w:left="709" w:hanging="709"/>
        <w:jc w:val="both"/>
        <w:rPr>
          <w:rFonts w:ascii="Verdana" w:hAnsi="Verdana" w:cs="Times New Roman"/>
          <w:sz w:val="24"/>
          <w:szCs w:val="24"/>
        </w:rPr>
      </w:pPr>
    </w:p>
    <w:p w:rsidR="00516D95" w:rsidRDefault="00516D95" w:rsidP="00516D95">
      <w:pPr>
        <w:pStyle w:val="Paragrafoelenco1"/>
        <w:spacing w:after="0" w:line="240" w:lineRule="auto"/>
        <w:ind w:left="709" w:hanging="709"/>
        <w:jc w:val="both"/>
        <w:rPr>
          <w:rFonts w:ascii="Verdana" w:hAnsi="Verdana" w:cs="Times New Roman"/>
          <w:sz w:val="24"/>
          <w:szCs w:val="24"/>
        </w:rPr>
      </w:pPr>
      <w:r>
        <w:rPr>
          <w:rFonts w:ascii="Verdana" w:hAnsi="Verdana" w:cs="Times New Roman"/>
          <w:sz w:val="24"/>
          <w:szCs w:val="24"/>
        </w:rPr>
        <w:t xml:space="preserve">    5.</w:t>
      </w:r>
      <w:r w:rsidRPr="00516D95">
        <w:rPr>
          <w:rFonts w:ascii="Verdana" w:hAnsi="Verdana" w:cs="Times New Roman"/>
          <w:sz w:val="24"/>
          <w:szCs w:val="24"/>
        </w:rPr>
        <w:t xml:space="preserve"> </w:t>
      </w:r>
      <w:r>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comma 2, lett. e) e g)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come da modello allegato </w:t>
      </w:r>
      <w:r w:rsidRPr="006D74F3">
        <w:rPr>
          <w:rFonts w:ascii="Verdana" w:hAnsi="Verdana" w:cs="Times New Roman"/>
        </w:rPr>
        <w:t>(</w:t>
      </w:r>
      <w:r>
        <w:rPr>
          <w:rFonts w:ascii="Verdana" w:hAnsi="Verdana" w:cs="Times New Roman"/>
          <w:b/>
        </w:rPr>
        <w:t>Allegato A/3</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516D95" w:rsidRPr="00516D95" w:rsidRDefault="00516D95" w:rsidP="00516D95">
      <w:pPr>
        <w:pStyle w:val="Paragrafoelenco1"/>
        <w:spacing w:after="0" w:line="240" w:lineRule="auto"/>
        <w:ind w:left="0"/>
        <w:jc w:val="both"/>
        <w:rPr>
          <w:rFonts w:ascii="Verdana" w:hAnsi="Verdana" w:cs="Times New Roman"/>
          <w:sz w:val="24"/>
          <w:szCs w:val="24"/>
        </w:rPr>
      </w:pPr>
    </w:p>
    <w:p w:rsidR="00516D95" w:rsidRPr="00047D33" w:rsidRDefault="00516D95" w:rsidP="00516D95">
      <w:pPr>
        <w:pStyle w:val="Paragrafoelenco1"/>
        <w:spacing w:after="0" w:line="240" w:lineRule="auto"/>
        <w:ind w:left="360"/>
        <w:jc w:val="both"/>
        <w:rPr>
          <w:rFonts w:ascii="Verdana" w:hAnsi="Verdana" w:cs="Times New Roman"/>
          <w:b/>
          <w:sz w:val="24"/>
          <w:szCs w:val="24"/>
        </w:rPr>
      </w:pPr>
      <w:r w:rsidRPr="004D4DBA">
        <w:rPr>
          <w:rFonts w:ascii="Verdana" w:hAnsi="Verdana" w:cs="Times New Roman"/>
          <w:b/>
          <w:sz w:val="24"/>
          <w:szCs w:val="24"/>
        </w:rPr>
        <w:t>2</w:t>
      </w:r>
      <w:r>
        <w:rPr>
          <w:rFonts w:ascii="Verdana" w:hAnsi="Verdana" w:cs="Times New Roman"/>
          <w:b/>
          <w:sz w:val="24"/>
          <w:szCs w:val="24"/>
        </w:rPr>
        <w:t>.</w:t>
      </w:r>
      <w:r w:rsidRPr="001B0D5E">
        <w:rPr>
          <w:rFonts w:ascii="Verdana" w:hAnsi="Verdana" w:cs="Times New Roman"/>
          <w:b/>
          <w:sz w:val="24"/>
          <w:szCs w:val="24"/>
        </w:rPr>
        <w:t xml:space="preserve"> </w:t>
      </w:r>
      <w:r w:rsidRPr="007B6FA3">
        <w:rPr>
          <w:rFonts w:ascii="Verdana" w:hAnsi="Verdana" w:cs="Times New Roman"/>
          <w:b/>
          <w:sz w:val="24"/>
          <w:szCs w:val="24"/>
        </w:rPr>
        <w:t>Il plic</w:t>
      </w:r>
      <w:r>
        <w:rPr>
          <w:rFonts w:ascii="Verdana" w:hAnsi="Verdana" w:cs="Times New Roman"/>
          <w:b/>
          <w:sz w:val="24"/>
          <w:szCs w:val="24"/>
        </w:rPr>
        <w:t>o “documentazione tecnica</w:t>
      </w:r>
      <w:r w:rsidRPr="007B6FA3">
        <w:rPr>
          <w:rFonts w:ascii="Verdana" w:hAnsi="Verdana" w:cs="Times New Roman"/>
          <w:b/>
          <w:sz w:val="24"/>
          <w:szCs w:val="24"/>
        </w:rPr>
        <w:t>” d</w:t>
      </w:r>
      <w:r>
        <w:rPr>
          <w:rFonts w:ascii="Verdana" w:hAnsi="Verdana" w:cs="Times New Roman"/>
          <w:b/>
          <w:sz w:val="24"/>
          <w:szCs w:val="24"/>
        </w:rPr>
        <w:t>eve contenere i seguenti documenti</w:t>
      </w:r>
      <w:r w:rsidRPr="007B6FA3">
        <w:rPr>
          <w:rFonts w:ascii="Verdana" w:hAnsi="Verdana" w:cs="Times New Roman"/>
          <w:sz w:val="24"/>
          <w:szCs w:val="24"/>
        </w:rPr>
        <w:t>:</w:t>
      </w:r>
    </w:p>
    <w:p w:rsidR="004D4DBA" w:rsidRDefault="004D4DBA" w:rsidP="00516D95">
      <w:pPr>
        <w:pStyle w:val="Paragrafoelenco2"/>
        <w:tabs>
          <w:tab w:val="left" w:pos="1080"/>
        </w:tabs>
        <w:spacing w:after="0" w:line="240" w:lineRule="auto"/>
        <w:ind w:left="0"/>
        <w:jc w:val="both"/>
        <w:rPr>
          <w:rFonts w:ascii="Verdana" w:hAnsi="Verdana" w:cs="Times New Roman"/>
          <w:sz w:val="24"/>
          <w:szCs w:val="24"/>
        </w:rPr>
      </w:pPr>
    </w:p>
    <w:p w:rsidR="00516D95" w:rsidRDefault="004D4DBA" w:rsidP="00516D95">
      <w:pPr>
        <w:pStyle w:val="Paragrafoelenco2"/>
        <w:numPr>
          <w:ilvl w:val="0"/>
          <w:numId w:val="18"/>
        </w:numPr>
        <w:tabs>
          <w:tab w:val="left" w:pos="1080"/>
        </w:tabs>
        <w:spacing w:after="0" w:line="240" w:lineRule="auto"/>
        <w:jc w:val="both"/>
        <w:rPr>
          <w:rFonts w:ascii="Verdana" w:hAnsi="Verdana" w:cs="Times New Roman"/>
          <w:sz w:val="24"/>
          <w:szCs w:val="24"/>
        </w:rPr>
      </w:pPr>
      <w:r w:rsidRPr="004D4DBA">
        <w:rPr>
          <w:rFonts w:ascii="Verdana" w:hAnsi="Verdana" w:cs="Times New Roman"/>
          <w:sz w:val="24"/>
          <w:szCs w:val="24"/>
        </w:rPr>
        <w:t xml:space="preserve">Schede tecniche e </w:t>
      </w:r>
      <w:proofErr w:type="spellStart"/>
      <w:r w:rsidRPr="004D4DBA">
        <w:rPr>
          <w:rFonts w:ascii="Verdana" w:hAnsi="Verdana" w:cs="Times New Roman"/>
          <w:sz w:val="24"/>
          <w:szCs w:val="24"/>
        </w:rPr>
        <w:t>depliants</w:t>
      </w:r>
      <w:proofErr w:type="spellEnd"/>
      <w:r w:rsidRPr="004D4DBA">
        <w:rPr>
          <w:rFonts w:ascii="Verdana" w:hAnsi="Verdana" w:cs="Times New Roman"/>
          <w:sz w:val="24"/>
          <w:szCs w:val="24"/>
        </w:rPr>
        <w:t xml:space="preserve"> il</w:t>
      </w:r>
      <w:r w:rsidR="00363332">
        <w:rPr>
          <w:rFonts w:ascii="Verdana" w:hAnsi="Verdana" w:cs="Times New Roman"/>
          <w:sz w:val="24"/>
          <w:szCs w:val="24"/>
        </w:rPr>
        <w:t xml:space="preserve">lustrativi delle </w:t>
      </w:r>
      <w:r>
        <w:rPr>
          <w:rFonts w:ascii="Verdana" w:hAnsi="Verdana" w:cs="Times New Roman"/>
          <w:sz w:val="24"/>
          <w:szCs w:val="24"/>
        </w:rPr>
        <w:t>apparecchi</w:t>
      </w:r>
      <w:r w:rsidR="00363332">
        <w:rPr>
          <w:rFonts w:ascii="Verdana" w:hAnsi="Verdana" w:cs="Times New Roman"/>
          <w:sz w:val="24"/>
          <w:szCs w:val="24"/>
        </w:rPr>
        <w:t>ature offerte</w:t>
      </w:r>
      <w:r w:rsidR="00516D95">
        <w:rPr>
          <w:rFonts w:ascii="Verdana" w:hAnsi="Verdana" w:cs="Times New Roman"/>
          <w:sz w:val="24"/>
          <w:szCs w:val="24"/>
        </w:rPr>
        <w:t>;</w:t>
      </w:r>
    </w:p>
    <w:p w:rsidR="004D4DBA" w:rsidRDefault="00BA0E73" w:rsidP="00516D95">
      <w:pPr>
        <w:pStyle w:val="Paragrafoelenco2"/>
        <w:numPr>
          <w:ilvl w:val="0"/>
          <w:numId w:val="18"/>
        </w:numPr>
        <w:tabs>
          <w:tab w:val="left" w:pos="1080"/>
        </w:tabs>
        <w:spacing w:after="0" w:line="240" w:lineRule="auto"/>
        <w:jc w:val="both"/>
        <w:rPr>
          <w:rFonts w:ascii="Verdana" w:hAnsi="Verdana" w:cs="Times New Roman"/>
          <w:sz w:val="24"/>
          <w:szCs w:val="24"/>
        </w:rPr>
      </w:pPr>
      <w:r>
        <w:rPr>
          <w:rFonts w:ascii="Verdana" w:hAnsi="Verdana" w:cs="Times New Roman"/>
          <w:sz w:val="24"/>
          <w:szCs w:val="24"/>
        </w:rPr>
        <w:t>Elaborati nei quali devono essere indicate tutte le caratteristiche tecniche dell</w:t>
      </w:r>
      <w:r w:rsidR="00363332">
        <w:rPr>
          <w:rFonts w:ascii="Verdana" w:hAnsi="Verdana" w:cs="Times New Roman"/>
          <w:sz w:val="24"/>
          <w:szCs w:val="24"/>
        </w:rPr>
        <w:t xml:space="preserve">e </w:t>
      </w:r>
      <w:r>
        <w:rPr>
          <w:rFonts w:ascii="Verdana" w:hAnsi="Verdana" w:cs="Times New Roman"/>
          <w:sz w:val="24"/>
          <w:szCs w:val="24"/>
        </w:rPr>
        <w:t>appa</w:t>
      </w:r>
      <w:r w:rsidR="00363332">
        <w:rPr>
          <w:rFonts w:ascii="Verdana" w:hAnsi="Verdana" w:cs="Times New Roman"/>
          <w:sz w:val="24"/>
          <w:szCs w:val="24"/>
        </w:rPr>
        <w:t>recchiature</w:t>
      </w:r>
      <w:r w:rsidR="00510BCB">
        <w:rPr>
          <w:rFonts w:ascii="Verdana" w:hAnsi="Verdana" w:cs="Times New Roman"/>
          <w:sz w:val="24"/>
          <w:szCs w:val="24"/>
        </w:rPr>
        <w:t>, così come richiesto e descritto nel Capitolato tecnico, a</w:t>
      </w:r>
      <w:r>
        <w:rPr>
          <w:rFonts w:ascii="Verdana" w:hAnsi="Verdana" w:cs="Times New Roman"/>
          <w:sz w:val="24"/>
          <w:szCs w:val="24"/>
        </w:rPr>
        <w:t>l fine di poter valutare opp</w:t>
      </w:r>
      <w:r w:rsidR="00363332">
        <w:rPr>
          <w:rFonts w:ascii="Verdana" w:hAnsi="Verdana" w:cs="Times New Roman"/>
          <w:sz w:val="24"/>
          <w:szCs w:val="24"/>
        </w:rPr>
        <w:t>ortunamente i prodotti offerti</w:t>
      </w:r>
      <w:r w:rsidR="00510BCB">
        <w:rPr>
          <w:rFonts w:ascii="Verdana" w:hAnsi="Verdana" w:cs="Times New Roman"/>
          <w:sz w:val="24"/>
          <w:szCs w:val="24"/>
        </w:rPr>
        <w:t>.</w:t>
      </w:r>
      <w:r>
        <w:rPr>
          <w:rFonts w:ascii="Verdana" w:hAnsi="Verdana" w:cs="Times New Roman"/>
          <w:sz w:val="24"/>
          <w:szCs w:val="24"/>
        </w:rPr>
        <w:t xml:space="preserve"> </w:t>
      </w:r>
      <w:r w:rsidR="004D4DBA">
        <w:rPr>
          <w:rFonts w:ascii="Verdana" w:hAnsi="Verdana" w:cs="Times New Roman"/>
          <w:sz w:val="24"/>
          <w:szCs w:val="24"/>
        </w:rPr>
        <w:t xml:space="preserve"> </w:t>
      </w:r>
      <w:r w:rsidR="00510BCB">
        <w:rPr>
          <w:rFonts w:ascii="Verdana" w:hAnsi="Verdana" w:cs="Times New Roman"/>
          <w:sz w:val="24"/>
          <w:szCs w:val="24"/>
        </w:rPr>
        <w:t xml:space="preserve">Predisposizione del </w:t>
      </w:r>
      <w:r w:rsidR="004D4DBA">
        <w:rPr>
          <w:rFonts w:ascii="Verdana" w:hAnsi="Verdana" w:cs="Times New Roman"/>
          <w:sz w:val="24"/>
          <w:szCs w:val="24"/>
        </w:rPr>
        <w:t>piano di esecuzione della manutenzione;</w:t>
      </w:r>
    </w:p>
    <w:p w:rsidR="00510BCB" w:rsidRDefault="00510BCB" w:rsidP="00510BCB">
      <w:pPr>
        <w:pStyle w:val="Paragrafoelenco1"/>
        <w:spacing w:after="0" w:line="240" w:lineRule="auto"/>
        <w:ind w:left="360"/>
        <w:jc w:val="both"/>
        <w:rPr>
          <w:rFonts w:ascii="Verdana" w:hAnsi="Verdana" w:cs="Times New Roman"/>
          <w:sz w:val="24"/>
          <w:szCs w:val="24"/>
        </w:rPr>
      </w:pPr>
    </w:p>
    <w:p w:rsidR="00510BCB" w:rsidRDefault="00510BCB" w:rsidP="00510BCB">
      <w:pPr>
        <w:pStyle w:val="Paragrafoelenco1"/>
        <w:spacing w:after="0" w:line="240" w:lineRule="auto"/>
        <w:ind w:left="360"/>
        <w:jc w:val="both"/>
        <w:rPr>
          <w:rFonts w:ascii="Verdana" w:hAnsi="Verdana" w:cs="Times New Roman"/>
          <w:sz w:val="24"/>
          <w:szCs w:val="24"/>
        </w:rPr>
      </w:pPr>
      <w:r>
        <w:rPr>
          <w:rFonts w:ascii="Verdana" w:hAnsi="Verdana" w:cs="Times New Roman"/>
          <w:sz w:val="24"/>
          <w:szCs w:val="24"/>
        </w:rPr>
        <w:t xml:space="preserve">Gli </w:t>
      </w:r>
      <w:proofErr w:type="spellStart"/>
      <w:r>
        <w:rPr>
          <w:rFonts w:ascii="Verdana" w:hAnsi="Verdana" w:cs="Times New Roman"/>
          <w:sz w:val="24"/>
          <w:szCs w:val="24"/>
        </w:rPr>
        <w:t>eleborati</w:t>
      </w:r>
      <w:proofErr w:type="spellEnd"/>
      <w:r>
        <w:rPr>
          <w:rFonts w:ascii="Verdana" w:hAnsi="Verdana" w:cs="Times New Roman"/>
          <w:sz w:val="24"/>
          <w:szCs w:val="24"/>
        </w:rPr>
        <w:t xml:space="preserve"> e la documentazione tecnica deve essere sottoscritta dal legale rappresentante dell’impresa concorrente.</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465C7C" w:rsidRDefault="00510BCB" w:rsidP="00510BCB">
      <w:pPr>
        <w:pStyle w:val="Paragrafoelenco2"/>
        <w:tabs>
          <w:tab w:val="left" w:pos="1080"/>
        </w:tabs>
        <w:spacing w:after="0" w:line="240" w:lineRule="auto"/>
        <w:jc w:val="both"/>
        <w:rPr>
          <w:rFonts w:ascii="Verdana" w:hAnsi="Verdana" w:cs="Times New Roman"/>
          <w:sz w:val="24"/>
          <w:szCs w:val="24"/>
        </w:rPr>
      </w:pPr>
      <w:r>
        <w:rPr>
          <w:rFonts w:ascii="Verdana" w:hAnsi="Verdana" w:cs="Times New Roman"/>
          <w:sz w:val="24"/>
          <w:szCs w:val="24"/>
        </w:rPr>
        <w:tab/>
      </w:r>
      <w:r>
        <w:rPr>
          <w:rFonts w:ascii="Verdana" w:hAnsi="Verdana" w:cs="Times New Roman"/>
          <w:sz w:val="24"/>
          <w:szCs w:val="24"/>
        </w:rPr>
        <w:tab/>
      </w:r>
      <w:r>
        <w:rPr>
          <w:rFonts w:ascii="Verdana" w:hAnsi="Verdana" w:cs="Times New Roman"/>
          <w:sz w:val="24"/>
          <w:szCs w:val="24"/>
        </w:rPr>
        <w:tab/>
      </w:r>
      <w:r>
        <w:rPr>
          <w:rFonts w:ascii="Verdana" w:hAnsi="Verdana" w:cs="Times New Roman"/>
          <w:sz w:val="24"/>
          <w:szCs w:val="24"/>
        </w:rPr>
        <w:tab/>
      </w:r>
    </w:p>
    <w:p w:rsidR="00510BCB" w:rsidRPr="00465C7C" w:rsidRDefault="00465C7C" w:rsidP="00FE77BA">
      <w:pPr>
        <w:rPr>
          <w:rFonts w:ascii="Verdana" w:hAnsi="Verdana"/>
          <w:b/>
          <w:sz w:val="24"/>
          <w:szCs w:val="24"/>
        </w:rPr>
      </w:pPr>
      <w:r>
        <w:rPr>
          <w:rFonts w:ascii="Verdana" w:hAnsi="Verdana"/>
          <w:b/>
          <w:sz w:val="24"/>
          <w:szCs w:val="24"/>
        </w:rPr>
        <w:t>ART. 3 – Criterio di aggiudicazione</w:t>
      </w:r>
    </w:p>
    <w:p w:rsidR="00510BCB" w:rsidRPr="00BC602C" w:rsidRDefault="00510BCB" w:rsidP="00510BCB">
      <w:pPr>
        <w:pStyle w:val="Paragrafoelenco2"/>
        <w:spacing w:after="0" w:line="240" w:lineRule="auto"/>
        <w:ind w:left="0"/>
        <w:jc w:val="both"/>
        <w:rPr>
          <w:rFonts w:ascii="Verdana" w:hAnsi="Verdana" w:cs="Times New Roman"/>
          <w:b/>
          <w:sz w:val="24"/>
          <w:szCs w:val="24"/>
        </w:rPr>
      </w:pPr>
      <w:r w:rsidRPr="00BC602C">
        <w:rPr>
          <w:rFonts w:ascii="Verdana" w:hAnsi="Verdana"/>
          <w:b/>
          <w:sz w:val="24"/>
          <w:szCs w:val="24"/>
        </w:rPr>
        <w:t>La presente p</w:t>
      </w:r>
      <w:r>
        <w:rPr>
          <w:rFonts w:ascii="Verdana" w:hAnsi="Verdana"/>
          <w:b/>
          <w:sz w:val="24"/>
          <w:szCs w:val="24"/>
        </w:rPr>
        <w:t>rocedura verrà aggiudicata</w:t>
      </w:r>
      <w:r w:rsidR="00363332">
        <w:rPr>
          <w:rFonts w:ascii="Verdana" w:hAnsi="Verdana"/>
          <w:b/>
          <w:sz w:val="24"/>
          <w:szCs w:val="24"/>
        </w:rPr>
        <w:t>, per singolo lotto,</w:t>
      </w:r>
      <w:r>
        <w:rPr>
          <w:rFonts w:ascii="Verdana" w:hAnsi="Verdana"/>
          <w:b/>
          <w:sz w:val="24"/>
          <w:szCs w:val="24"/>
        </w:rPr>
        <w:t xml:space="preserve"> alla</w:t>
      </w:r>
      <w:r w:rsidRPr="00BC602C">
        <w:rPr>
          <w:rFonts w:ascii="Verdana" w:hAnsi="Verdana" w:cs="Times New Roman"/>
          <w:b/>
          <w:sz w:val="24"/>
          <w:szCs w:val="24"/>
        </w:rPr>
        <w:t xml:space="preserve"> migliore offerta economicamente più vantaggiosa, ex Art. 95, comma 2, del </w:t>
      </w:r>
      <w:proofErr w:type="spellStart"/>
      <w:r w:rsidRPr="00BC602C">
        <w:rPr>
          <w:rFonts w:ascii="Verdana" w:hAnsi="Verdana" w:cs="Times New Roman"/>
          <w:b/>
          <w:sz w:val="24"/>
          <w:szCs w:val="24"/>
        </w:rPr>
        <w:t>D.Lgs.</w:t>
      </w:r>
      <w:proofErr w:type="spellEnd"/>
      <w:r w:rsidRPr="00BC602C">
        <w:rPr>
          <w:rFonts w:ascii="Verdana" w:hAnsi="Verdana" w:cs="Times New Roman"/>
          <w:b/>
          <w:sz w:val="24"/>
          <w:szCs w:val="24"/>
        </w:rPr>
        <w:t xml:space="preserve"> N. 50/2016, sul</w:t>
      </w:r>
      <w:r>
        <w:rPr>
          <w:rFonts w:ascii="Verdana" w:hAnsi="Verdana" w:cs="Times New Roman"/>
          <w:b/>
          <w:sz w:val="24"/>
          <w:szCs w:val="24"/>
        </w:rPr>
        <w:t>la base dei criteri</w:t>
      </w:r>
      <w:r w:rsidRPr="00BC602C">
        <w:rPr>
          <w:rFonts w:ascii="Verdana" w:hAnsi="Verdana" w:cs="Times New Roman"/>
          <w:b/>
          <w:sz w:val="24"/>
          <w:szCs w:val="24"/>
        </w:rPr>
        <w:t xml:space="preserve"> di qualità di seguito indicati: </w:t>
      </w:r>
    </w:p>
    <w:p w:rsidR="00510BCB" w:rsidRPr="0054383C" w:rsidRDefault="00510BCB" w:rsidP="00510BCB">
      <w:pPr>
        <w:pStyle w:val="Paragrafoelenco2"/>
        <w:spacing w:after="0" w:line="240" w:lineRule="auto"/>
        <w:ind w:left="0"/>
        <w:jc w:val="both"/>
        <w:rPr>
          <w:rFonts w:ascii="Verdana" w:hAnsi="Verdana" w:cs="Times New Roman"/>
          <w:sz w:val="24"/>
          <w:szCs w:val="24"/>
        </w:rPr>
      </w:pPr>
    </w:p>
    <w:p w:rsidR="00510BCB" w:rsidRDefault="00510BCB" w:rsidP="00510BCB">
      <w:pPr>
        <w:pStyle w:val="Paragrafoelenco2"/>
        <w:spacing w:after="0" w:line="240" w:lineRule="auto"/>
        <w:ind w:left="0"/>
        <w:jc w:val="both"/>
        <w:rPr>
          <w:rFonts w:ascii="Verdana" w:hAnsi="Verdana" w:cs="Times New Roman"/>
          <w:b/>
          <w:sz w:val="24"/>
          <w:szCs w:val="24"/>
        </w:rPr>
      </w:pPr>
      <w:r w:rsidRPr="0054383C">
        <w:rPr>
          <w:rFonts w:ascii="Verdana" w:hAnsi="Verdana" w:cs="Times New Roman"/>
          <w:b/>
          <w:sz w:val="24"/>
          <w:szCs w:val="24"/>
        </w:rPr>
        <w:t xml:space="preserve">GRIGLIA DI VALUTAZIONE </w:t>
      </w:r>
      <w:r w:rsidRPr="0054383C">
        <w:rPr>
          <w:rFonts w:ascii="Verdana" w:hAnsi="Verdana" w:cs="Times New Roman"/>
          <w:sz w:val="24"/>
          <w:szCs w:val="24"/>
        </w:rPr>
        <w:t>qualità t</w:t>
      </w:r>
      <w:r>
        <w:rPr>
          <w:rFonts w:ascii="Verdana" w:hAnsi="Verdana" w:cs="Times New Roman"/>
          <w:sz w:val="24"/>
          <w:szCs w:val="24"/>
        </w:rPr>
        <w:t xml:space="preserve">ecniche </w:t>
      </w:r>
      <w:proofErr w:type="spellStart"/>
      <w:r>
        <w:rPr>
          <w:rFonts w:ascii="Verdana" w:hAnsi="Verdana" w:cs="Times New Roman"/>
          <w:sz w:val="24"/>
          <w:szCs w:val="24"/>
        </w:rPr>
        <w:t>max</w:t>
      </w:r>
      <w:proofErr w:type="spellEnd"/>
      <w:r>
        <w:rPr>
          <w:rFonts w:ascii="Verdana" w:hAnsi="Verdana" w:cs="Times New Roman"/>
          <w:sz w:val="24"/>
          <w:szCs w:val="24"/>
        </w:rPr>
        <w:t xml:space="preserve"> </w:t>
      </w:r>
      <w:r>
        <w:rPr>
          <w:rFonts w:ascii="Verdana" w:hAnsi="Verdana" w:cs="Times New Roman"/>
          <w:b/>
          <w:sz w:val="24"/>
          <w:szCs w:val="24"/>
        </w:rPr>
        <w:t>punti 70</w:t>
      </w:r>
      <w:r w:rsidRPr="00703CB3">
        <w:rPr>
          <w:rFonts w:ascii="Verdana" w:hAnsi="Verdana" w:cs="Times New Roman"/>
          <w:b/>
          <w:sz w:val="24"/>
          <w:szCs w:val="24"/>
        </w:rPr>
        <w:t>/100</w:t>
      </w:r>
    </w:p>
    <w:p w:rsidR="00E06886" w:rsidRDefault="00E06886" w:rsidP="00510BCB">
      <w:pPr>
        <w:pStyle w:val="Paragrafoelenco2"/>
        <w:spacing w:after="0" w:line="240" w:lineRule="auto"/>
        <w:ind w:left="0"/>
        <w:jc w:val="both"/>
        <w:rPr>
          <w:rFonts w:ascii="Verdana" w:hAnsi="Verdana" w:cs="Times New Roman"/>
          <w:b/>
          <w:sz w:val="24"/>
          <w:szCs w:val="24"/>
        </w:rPr>
      </w:pPr>
    </w:p>
    <w:p w:rsidR="00363332" w:rsidRDefault="00363332" w:rsidP="00510BCB">
      <w:pPr>
        <w:pStyle w:val="Paragrafoelenco2"/>
        <w:spacing w:after="0" w:line="240" w:lineRule="auto"/>
        <w:ind w:left="0"/>
        <w:jc w:val="both"/>
        <w:rPr>
          <w:rFonts w:ascii="Verdana" w:hAnsi="Verdana" w:cs="Times New Roman"/>
          <w:b/>
          <w:sz w:val="24"/>
          <w:szCs w:val="24"/>
        </w:rPr>
      </w:pPr>
    </w:p>
    <w:p w:rsidR="00510BCB" w:rsidRDefault="00363332" w:rsidP="00510BCB">
      <w:pPr>
        <w:pStyle w:val="Paragrafoelenco2"/>
        <w:spacing w:after="0" w:line="240" w:lineRule="auto"/>
        <w:ind w:left="0"/>
        <w:jc w:val="both"/>
        <w:rPr>
          <w:rFonts w:ascii="Verdana" w:hAnsi="Verdana" w:cs="Times New Roman"/>
          <w:b/>
          <w:sz w:val="24"/>
          <w:szCs w:val="24"/>
        </w:rPr>
      </w:pPr>
      <w:r>
        <w:rPr>
          <w:rFonts w:ascii="Verdana" w:hAnsi="Verdana" w:cs="Times New Roman"/>
          <w:b/>
          <w:sz w:val="24"/>
          <w:szCs w:val="24"/>
        </w:rPr>
        <w:t>LOTTO 1: n. 4 EMOGASANALIZZATORI</w:t>
      </w:r>
    </w:p>
    <w:p w:rsidR="00363332" w:rsidRPr="00510BCB" w:rsidRDefault="00363332" w:rsidP="00510BCB">
      <w:pPr>
        <w:pStyle w:val="Paragrafoelenco2"/>
        <w:spacing w:after="0" w:line="240" w:lineRule="auto"/>
        <w:ind w:left="0"/>
        <w:jc w:val="both"/>
        <w:rPr>
          <w:rFonts w:ascii="Verdana" w:hAnsi="Verdana" w:cs="Times New Roman"/>
          <w:b/>
          <w:sz w:val="24"/>
          <w:szCs w:val="24"/>
        </w:rPr>
      </w:pPr>
    </w:p>
    <w:tbl>
      <w:tblPr>
        <w:tblW w:w="931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335"/>
        <w:gridCol w:w="1975"/>
      </w:tblGrid>
      <w:tr w:rsidR="00510BCB" w:rsidRPr="00520628" w:rsidTr="00663026">
        <w:trPr>
          <w:trHeight w:val="9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C835E1" w:rsidRDefault="00C835E1" w:rsidP="00663026">
            <w:pPr>
              <w:jc w:val="center"/>
              <w:rPr>
                <w:rFonts w:ascii="Calibri" w:eastAsia="Calibri" w:hAnsi="Calibri" w:cs="Calibri"/>
                <w:b/>
                <w:sz w:val="28"/>
                <w:szCs w:val="28"/>
              </w:rPr>
            </w:pPr>
            <w:r w:rsidRPr="00C835E1">
              <w:rPr>
                <w:rFonts w:ascii="Calibri" w:eastAsia="Calibri" w:hAnsi="Calibri" w:cs="Calibri"/>
                <w:b/>
                <w:sz w:val="28"/>
                <w:szCs w:val="28"/>
              </w:rPr>
              <w:t>CRITERI DI VALUTAZIONE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E06886" w:rsidRDefault="00510BCB" w:rsidP="00E06886">
            <w:pPr>
              <w:spacing w:after="0" w:line="240" w:lineRule="auto"/>
              <w:jc w:val="center"/>
              <w:rPr>
                <w:b/>
                <w:sz w:val="28"/>
                <w:szCs w:val="28"/>
              </w:rPr>
            </w:pPr>
          </w:p>
        </w:tc>
      </w:tr>
      <w:tr w:rsidR="00510BCB" w:rsidRPr="00663026" w:rsidTr="00230D1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230D12">
            <w:pPr>
              <w:rPr>
                <w:rFonts w:ascii="Calibri" w:eastAsia="Calibri" w:hAnsi="Calibri" w:cs="Calibri"/>
                <w:sz w:val="28"/>
                <w:szCs w:val="28"/>
              </w:rPr>
            </w:pPr>
            <w:r w:rsidRPr="00663026">
              <w:rPr>
                <w:rFonts w:ascii="Calibri" w:eastAsia="Calibri" w:hAnsi="Calibri" w:cs="Calibri"/>
                <w:sz w:val="28"/>
                <w:szCs w:val="28"/>
              </w:rPr>
              <w:t>Minima quantità di sangue richiesto per profilo completo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510BCB" w:rsidRPr="00663026" w:rsidRDefault="00510BCB" w:rsidP="00663026">
            <w:pPr>
              <w:spacing w:after="0" w:line="240" w:lineRule="auto"/>
              <w:jc w:val="center"/>
              <w:rPr>
                <w:rFonts w:ascii="Calibri" w:eastAsia="Calibri" w:hAnsi="Calibri" w:cs="Calibri"/>
                <w:sz w:val="28"/>
                <w:szCs w:val="28"/>
              </w:rPr>
            </w:pPr>
          </w:p>
        </w:tc>
      </w:tr>
      <w:tr w:rsidR="00510BCB" w:rsidRPr="00663026" w:rsidTr="00510BCB">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510BCB" w:rsidP="00510BCB">
            <w:pPr>
              <w:rPr>
                <w:rFonts w:ascii="Calibri" w:eastAsia="Calibri" w:hAnsi="Calibri" w:cs="Calibri"/>
                <w:sz w:val="28"/>
                <w:szCs w:val="28"/>
              </w:rPr>
            </w:pPr>
            <w:r w:rsidRPr="00663026">
              <w:rPr>
                <w:rFonts w:ascii="Calibri" w:eastAsia="Calibri" w:hAnsi="Calibri" w:cs="Calibri"/>
                <w:sz w:val="28"/>
                <w:szCs w:val="28"/>
              </w:rPr>
              <w:t>Massima rapidità di esecuzione test e ridotto tempo da pronto a pronto per profilo completo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510BCB" w:rsidRPr="00663026" w:rsidRDefault="00510BCB" w:rsidP="00663026">
            <w:pPr>
              <w:spacing w:after="0" w:line="240" w:lineRule="auto"/>
              <w:jc w:val="center"/>
              <w:rPr>
                <w:rFonts w:ascii="Calibri" w:eastAsia="Calibri" w:hAnsi="Calibri" w:cs="Calibri"/>
                <w:sz w:val="28"/>
                <w:szCs w:val="28"/>
              </w:rPr>
            </w:pPr>
          </w:p>
        </w:tc>
      </w:tr>
      <w:tr w:rsidR="00510BCB" w:rsidRPr="00663026" w:rsidTr="00230D1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CB4B17" w:rsidP="00230D12">
            <w:pPr>
              <w:rPr>
                <w:rFonts w:ascii="Calibri" w:eastAsia="Calibri" w:hAnsi="Calibri" w:cs="Calibri"/>
                <w:sz w:val="28"/>
                <w:szCs w:val="28"/>
              </w:rPr>
            </w:pPr>
            <w:r>
              <w:rPr>
                <w:rFonts w:ascii="Calibri" w:eastAsia="Calibri" w:hAnsi="Calibri" w:cs="Calibri"/>
                <w:sz w:val="28"/>
                <w:szCs w:val="28"/>
              </w:rPr>
              <w:t xml:space="preserve">Possibilità di ampliamento del profilo analitico rispetto a quello richiesto </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510BCB" w:rsidRPr="00663026" w:rsidRDefault="00363332" w:rsidP="00663026">
            <w:pPr>
              <w:spacing w:after="0" w:line="240" w:lineRule="auto"/>
              <w:jc w:val="center"/>
              <w:rPr>
                <w:rFonts w:ascii="Calibri" w:eastAsia="Calibri" w:hAnsi="Calibri" w:cs="Calibri"/>
                <w:sz w:val="28"/>
                <w:szCs w:val="28"/>
              </w:rPr>
            </w:pPr>
            <w:r>
              <w:rPr>
                <w:rFonts w:ascii="Calibri" w:eastAsia="Calibri" w:hAnsi="Calibri" w:cs="Calibri"/>
                <w:sz w:val="28"/>
                <w:szCs w:val="28"/>
              </w:rPr>
              <w:t xml:space="preserve"> </w:t>
            </w:r>
          </w:p>
        </w:tc>
      </w:tr>
      <w:tr w:rsidR="00510BCB" w:rsidRPr="00663026" w:rsidTr="00510BCB">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CB4B17" w:rsidP="00510BCB">
            <w:pPr>
              <w:rPr>
                <w:rFonts w:ascii="Calibri" w:eastAsia="Calibri" w:hAnsi="Calibri" w:cs="Calibri"/>
                <w:sz w:val="28"/>
                <w:szCs w:val="28"/>
              </w:rPr>
            </w:pPr>
            <w:r>
              <w:rPr>
                <w:rFonts w:ascii="Calibri" w:eastAsia="Calibri" w:hAnsi="Calibri" w:cs="Calibri"/>
                <w:sz w:val="28"/>
                <w:szCs w:val="28"/>
              </w:rPr>
              <w:t>Gestione remota, in tempo reale, degli strumenti</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510BCB" w:rsidRPr="00663026" w:rsidTr="00510BCB">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F5285D" w:rsidRDefault="00CB4B17" w:rsidP="00510BCB">
            <w:pPr>
              <w:rPr>
                <w:rFonts w:ascii="Calibri" w:eastAsia="Calibri" w:hAnsi="Calibri" w:cs="Calibri"/>
                <w:sz w:val="24"/>
                <w:szCs w:val="24"/>
              </w:rPr>
            </w:pPr>
            <w:r w:rsidRPr="00CB4B17">
              <w:rPr>
                <w:rFonts w:ascii="Calibri" w:eastAsia="Calibri" w:hAnsi="Calibri" w:cs="Calibri"/>
                <w:sz w:val="28"/>
                <w:szCs w:val="24"/>
              </w:rPr>
              <w:t>Campionamento da capillare, da provetta e da fiala senza utilizzo di adattatori</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510BCB" w:rsidRPr="00663026" w:rsidTr="00510BCB">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510BCB" w:rsidP="00510BCB">
            <w:pPr>
              <w:rPr>
                <w:rFonts w:ascii="Calibri" w:eastAsia="Calibri" w:hAnsi="Calibri" w:cs="Calibri"/>
                <w:sz w:val="28"/>
                <w:szCs w:val="28"/>
              </w:rPr>
            </w:pPr>
            <w:r w:rsidRPr="00663026">
              <w:rPr>
                <w:rFonts w:ascii="Calibri" w:eastAsia="Calibri" w:hAnsi="Calibri" w:cs="Calibri"/>
                <w:sz w:val="28"/>
                <w:szCs w:val="28"/>
              </w:rPr>
              <w:t>Presenza di batteria per effettuare esami a letto del paziente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510BCB" w:rsidRPr="00663026" w:rsidTr="00510BCB">
        <w:trPr>
          <w:trHeight w:val="536"/>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510BCB" w:rsidP="00510BCB">
            <w:pPr>
              <w:rPr>
                <w:rFonts w:ascii="Calibri" w:eastAsia="Calibri" w:hAnsi="Calibri" w:cs="Calibri"/>
                <w:sz w:val="28"/>
                <w:szCs w:val="28"/>
              </w:rPr>
            </w:pPr>
            <w:r w:rsidRPr="00663026">
              <w:rPr>
                <w:rFonts w:ascii="Calibri" w:eastAsia="Calibri" w:hAnsi="Calibri" w:cs="Calibri"/>
                <w:sz w:val="28"/>
                <w:szCs w:val="28"/>
              </w:rPr>
              <w:t xml:space="preserve">Standardizzazione della fase preanalitica con possibilità di miscelazione automatica </w:t>
            </w:r>
            <w:r w:rsidR="00230D12">
              <w:rPr>
                <w:rFonts w:ascii="Calibri" w:eastAsia="Calibri" w:hAnsi="Calibri" w:cs="Calibri"/>
                <w:sz w:val="28"/>
                <w:szCs w:val="28"/>
              </w:rPr>
              <w:t>del campione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510BCB" w:rsidRPr="00663026" w:rsidRDefault="00510BCB" w:rsidP="00663026">
            <w:pPr>
              <w:spacing w:after="0" w:line="240" w:lineRule="auto"/>
              <w:jc w:val="center"/>
              <w:rPr>
                <w:rFonts w:ascii="Calibri" w:eastAsia="Calibri" w:hAnsi="Calibri" w:cs="Calibri"/>
                <w:sz w:val="28"/>
                <w:szCs w:val="28"/>
              </w:rPr>
            </w:pPr>
          </w:p>
        </w:tc>
      </w:tr>
      <w:tr w:rsidR="00510BCB" w:rsidRPr="00663026" w:rsidTr="00510BCB">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510BCB" w:rsidP="00510BCB">
            <w:pPr>
              <w:rPr>
                <w:rFonts w:ascii="Calibri" w:eastAsia="Calibri" w:hAnsi="Calibri" w:cs="Calibri"/>
                <w:sz w:val="28"/>
                <w:szCs w:val="28"/>
              </w:rPr>
            </w:pPr>
            <w:r w:rsidRPr="00663026">
              <w:rPr>
                <w:rFonts w:ascii="Calibri" w:eastAsia="Calibri" w:hAnsi="Calibri" w:cs="Calibri"/>
                <w:sz w:val="28"/>
                <w:szCs w:val="28"/>
              </w:rPr>
              <w:t>Pacco reagenti con scarico liquidi sigillato ed esente da rischi per l’operatore (specificare)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510BCB" w:rsidRPr="00663026" w:rsidTr="00510BCB">
        <w:trPr>
          <w:trHeight w:val="741"/>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510BCB" w:rsidP="00510BCB">
            <w:pPr>
              <w:rPr>
                <w:rFonts w:ascii="Calibri" w:eastAsia="Calibri" w:hAnsi="Calibri" w:cs="Calibri"/>
                <w:sz w:val="28"/>
                <w:szCs w:val="28"/>
              </w:rPr>
            </w:pPr>
            <w:r w:rsidRPr="00663026">
              <w:rPr>
                <w:rFonts w:ascii="Calibri" w:eastAsia="Calibri" w:hAnsi="Calibri" w:cs="Calibri"/>
                <w:sz w:val="28"/>
                <w:szCs w:val="28"/>
              </w:rPr>
              <w:t>Assenza di sonde esposte e test eseguibile preferibilmente con una sola mano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510BCB" w:rsidRPr="00663026" w:rsidTr="00510BCB">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510BCB" w:rsidP="00510BCB">
            <w:pPr>
              <w:rPr>
                <w:rFonts w:ascii="Calibri" w:eastAsia="Calibri" w:hAnsi="Calibri" w:cs="Calibri"/>
                <w:sz w:val="28"/>
                <w:szCs w:val="28"/>
              </w:rPr>
            </w:pPr>
            <w:r w:rsidRPr="00663026">
              <w:rPr>
                <w:rFonts w:ascii="Calibri" w:eastAsia="Calibri" w:hAnsi="Calibri" w:cs="Calibri"/>
                <w:sz w:val="28"/>
                <w:szCs w:val="28"/>
              </w:rPr>
              <w:t>Attivazione cassetta sensori senza necessità di alcun liquido di calibrazione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510BCB" w:rsidRPr="00663026" w:rsidTr="00510BCB">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510BCB" w:rsidRPr="00663026" w:rsidRDefault="00510BCB" w:rsidP="00510BCB">
            <w:pPr>
              <w:rPr>
                <w:rFonts w:ascii="Calibri" w:eastAsia="Calibri" w:hAnsi="Calibri" w:cs="Calibri"/>
                <w:sz w:val="28"/>
                <w:szCs w:val="28"/>
              </w:rPr>
            </w:pPr>
            <w:r w:rsidRPr="00663026">
              <w:rPr>
                <w:rFonts w:ascii="Calibri" w:eastAsia="Calibri" w:hAnsi="Calibri" w:cs="Calibri"/>
                <w:sz w:val="28"/>
                <w:szCs w:val="28"/>
              </w:rPr>
              <w:t>Possibilità di connessione a SW interpretativo degli squilibri misti (Specificare il tipo di SW)</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510BCB" w:rsidRPr="00663026" w:rsidRDefault="00510BCB" w:rsidP="00663026">
            <w:pPr>
              <w:spacing w:after="0" w:line="240" w:lineRule="auto"/>
              <w:jc w:val="center"/>
              <w:rPr>
                <w:rFonts w:ascii="Calibri" w:eastAsia="Calibri" w:hAnsi="Calibri" w:cs="Calibri"/>
                <w:sz w:val="28"/>
                <w:szCs w:val="28"/>
              </w:rPr>
            </w:pPr>
          </w:p>
        </w:tc>
      </w:tr>
      <w:tr w:rsidR="00510BCB" w:rsidRPr="00663026" w:rsidTr="00230D1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230D12">
            <w:pPr>
              <w:rPr>
                <w:rFonts w:ascii="Calibri" w:eastAsia="Calibri" w:hAnsi="Calibri" w:cs="Calibri"/>
                <w:sz w:val="28"/>
                <w:szCs w:val="28"/>
              </w:rPr>
            </w:pPr>
            <w:r w:rsidRPr="00663026">
              <w:rPr>
                <w:rFonts w:ascii="Calibri" w:eastAsia="Calibri" w:hAnsi="Calibri" w:cs="Calibri"/>
                <w:sz w:val="28"/>
                <w:szCs w:val="28"/>
              </w:rPr>
              <w:t>Maggior numero di parametri derivati</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510BCB" w:rsidRPr="00663026" w:rsidRDefault="00510BCB" w:rsidP="00663026">
            <w:pPr>
              <w:spacing w:after="0" w:line="240" w:lineRule="auto"/>
              <w:jc w:val="center"/>
              <w:rPr>
                <w:rFonts w:ascii="Calibri" w:eastAsia="Calibri" w:hAnsi="Calibri" w:cs="Calibri"/>
                <w:sz w:val="28"/>
                <w:szCs w:val="28"/>
              </w:rPr>
            </w:pPr>
          </w:p>
        </w:tc>
      </w:tr>
      <w:tr w:rsidR="00510BCB" w:rsidRPr="00663026" w:rsidTr="00230D1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bottom"/>
          </w:tcPr>
          <w:p w:rsidR="00510BCB" w:rsidRPr="00663026" w:rsidRDefault="00510BCB" w:rsidP="00230D12">
            <w:pPr>
              <w:rPr>
                <w:rFonts w:ascii="Calibri" w:eastAsia="Calibri" w:hAnsi="Calibri" w:cs="Calibri"/>
                <w:sz w:val="28"/>
                <w:szCs w:val="28"/>
              </w:rPr>
            </w:pPr>
            <w:r w:rsidRPr="00663026">
              <w:rPr>
                <w:rFonts w:ascii="Calibri" w:eastAsia="Calibri" w:hAnsi="Calibri" w:cs="Calibri"/>
                <w:sz w:val="28"/>
                <w:szCs w:val="28"/>
              </w:rPr>
              <w:t>Modalità esecuzione programma di training del personale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510BCB" w:rsidRPr="00663026" w:rsidTr="00230D1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E5778A" w:rsidP="00230D12">
            <w:pPr>
              <w:rPr>
                <w:rFonts w:ascii="Calibri" w:eastAsia="Calibri" w:hAnsi="Calibri" w:cs="Calibri"/>
                <w:sz w:val="28"/>
                <w:szCs w:val="28"/>
              </w:rPr>
            </w:pPr>
            <w:r>
              <w:rPr>
                <w:rFonts w:ascii="Calibri" w:eastAsia="Calibri" w:hAnsi="Calibri" w:cs="Calibri"/>
                <w:sz w:val="28"/>
                <w:szCs w:val="28"/>
              </w:rPr>
              <w:t>Assistenza tecnica garantita comprensiva di manutenzione ordinaria, con contatto telefonico entro 15 minuti dalla chiamata, intervento entro 24 ore lavorative e sostituzione della strumentazione qualora non fosse risolto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BCB" w:rsidRPr="00663026" w:rsidRDefault="00510BCB" w:rsidP="00663026">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731651" w:rsidRPr="00663026" w:rsidTr="00230D1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731651" w:rsidRDefault="00731651" w:rsidP="00230D12">
            <w:pPr>
              <w:rPr>
                <w:rFonts w:ascii="Calibri" w:eastAsia="Calibri" w:hAnsi="Calibri" w:cs="Calibri"/>
                <w:sz w:val="28"/>
                <w:szCs w:val="28"/>
              </w:rPr>
            </w:pPr>
            <w:r>
              <w:rPr>
                <w:rFonts w:ascii="Calibri" w:eastAsia="Calibri" w:hAnsi="Calibri" w:cs="Calibri"/>
                <w:sz w:val="28"/>
                <w:szCs w:val="28"/>
              </w:rPr>
              <w:t>Totale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731651" w:rsidRPr="00663026" w:rsidRDefault="00731651" w:rsidP="00663026">
            <w:pPr>
              <w:spacing w:after="0" w:line="240" w:lineRule="auto"/>
              <w:jc w:val="center"/>
              <w:rPr>
                <w:rFonts w:ascii="Calibri" w:eastAsia="Calibri" w:hAnsi="Calibri" w:cs="Calibri"/>
                <w:sz w:val="28"/>
                <w:szCs w:val="28"/>
              </w:rPr>
            </w:pPr>
            <w:r>
              <w:rPr>
                <w:rFonts w:ascii="Calibri" w:eastAsia="Calibri" w:hAnsi="Calibri" w:cs="Calibri"/>
                <w:sz w:val="28"/>
                <w:szCs w:val="28"/>
              </w:rPr>
              <w:t>70</w:t>
            </w:r>
          </w:p>
        </w:tc>
      </w:tr>
    </w:tbl>
    <w:p w:rsidR="00510BCB" w:rsidRDefault="00510BCB" w:rsidP="00510BCB">
      <w:pPr>
        <w:pStyle w:val="Paragrafoelenco2"/>
        <w:spacing w:after="0" w:line="240" w:lineRule="auto"/>
        <w:ind w:left="0"/>
        <w:jc w:val="both"/>
        <w:rPr>
          <w:rFonts w:ascii="Verdana" w:hAnsi="Verdana" w:cs="Times New Roman"/>
          <w:sz w:val="24"/>
          <w:szCs w:val="24"/>
        </w:rPr>
      </w:pPr>
    </w:p>
    <w:p w:rsidR="00E06886" w:rsidRDefault="00E06886" w:rsidP="00510BCB">
      <w:pPr>
        <w:pStyle w:val="Paragrafoelenco2"/>
        <w:spacing w:after="0" w:line="240" w:lineRule="auto"/>
        <w:ind w:left="0"/>
        <w:jc w:val="both"/>
        <w:rPr>
          <w:rFonts w:ascii="Verdana" w:hAnsi="Verdana" w:cs="Times New Roman"/>
          <w:sz w:val="24"/>
          <w:szCs w:val="24"/>
        </w:rPr>
      </w:pPr>
    </w:p>
    <w:p w:rsidR="00E06886" w:rsidRDefault="00E06886" w:rsidP="00510BCB">
      <w:pPr>
        <w:pStyle w:val="Paragrafoelenco2"/>
        <w:spacing w:after="0" w:line="240" w:lineRule="auto"/>
        <w:ind w:left="0"/>
        <w:jc w:val="both"/>
        <w:rPr>
          <w:rFonts w:ascii="Verdana" w:hAnsi="Verdana" w:cs="Times New Roman"/>
          <w:sz w:val="24"/>
          <w:szCs w:val="24"/>
        </w:rPr>
      </w:pPr>
    </w:p>
    <w:p w:rsidR="00E06886" w:rsidRDefault="00E06886" w:rsidP="00510BCB">
      <w:pPr>
        <w:pStyle w:val="Paragrafoelenco2"/>
        <w:spacing w:after="0" w:line="240" w:lineRule="auto"/>
        <w:ind w:left="0"/>
        <w:jc w:val="both"/>
        <w:rPr>
          <w:rFonts w:ascii="Verdana" w:hAnsi="Verdana" w:cs="Times New Roman"/>
          <w:b/>
          <w:sz w:val="24"/>
          <w:szCs w:val="24"/>
        </w:rPr>
      </w:pPr>
      <w:r>
        <w:rPr>
          <w:rFonts w:ascii="Verdana" w:hAnsi="Verdana" w:cs="Times New Roman"/>
          <w:b/>
          <w:sz w:val="24"/>
          <w:szCs w:val="24"/>
        </w:rPr>
        <w:t>Lo</w:t>
      </w:r>
      <w:r w:rsidR="00FE77BA">
        <w:rPr>
          <w:rFonts w:ascii="Verdana" w:hAnsi="Verdana" w:cs="Times New Roman"/>
          <w:b/>
          <w:sz w:val="24"/>
          <w:szCs w:val="24"/>
        </w:rPr>
        <w:t>tto 2: n. 2 EMOGASANALALIZZATORI</w:t>
      </w:r>
    </w:p>
    <w:p w:rsidR="00E06886" w:rsidRDefault="00E06886" w:rsidP="00510BCB">
      <w:pPr>
        <w:pStyle w:val="Paragrafoelenco2"/>
        <w:spacing w:after="0" w:line="240" w:lineRule="auto"/>
        <w:ind w:left="0"/>
        <w:jc w:val="both"/>
        <w:rPr>
          <w:rFonts w:ascii="Verdana" w:hAnsi="Verdana" w:cs="Times New Roman"/>
          <w:b/>
          <w:sz w:val="24"/>
          <w:szCs w:val="24"/>
        </w:rPr>
      </w:pPr>
    </w:p>
    <w:tbl>
      <w:tblPr>
        <w:tblW w:w="931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335"/>
        <w:gridCol w:w="1975"/>
      </w:tblGrid>
      <w:tr w:rsidR="00E06886" w:rsidRPr="00520628" w:rsidTr="008C6773">
        <w:trPr>
          <w:trHeight w:val="9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C835E1" w:rsidRDefault="00E06886" w:rsidP="008C6773">
            <w:pPr>
              <w:jc w:val="center"/>
              <w:rPr>
                <w:rFonts w:ascii="Calibri" w:eastAsia="Calibri" w:hAnsi="Calibri" w:cs="Calibri"/>
                <w:b/>
                <w:sz w:val="28"/>
                <w:szCs w:val="28"/>
              </w:rPr>
            </w:pPr>
            <w:r w:rsidRPr="00C835E1">
              <w:rPr>
                <w:rFonts w:ascii="Calibri" w:eastAsia="Calibri" w:hAnsi="Calibri" w:cs="Calibri"/>
                <w:b/>
                <w:sz w:val="28"/>
                <w:szCs w:val="28"/>
              </w:rPr>
              <w:t>CRITERI DI VALUTAZIONE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E06886" w:rsidRDefault="00E06886" w:rsidP="00E06886">
            <w:pPr>
              <w:spacing w:after="0" w:line="240" w:lineRule="auto"/>
              <w:rPr>
                <w:b/>
                <w:sz w:val="28"/>
                <w:szCs w:val="28"/>
              </w:rPr>
            </w:pP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Minima quantità di sangue richiesto per profilo completo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E06886" w:rsidRPr="00663026" w:rsidRDefault="00E06886" w:rsidP="008C6773">
            <w:pPr>
              <w:spacing w:after="0" w:line="240" w:lineRule="auto"/>
              <w:jc w:val="center"/>
              <w:rPr>
                <w:rFonts w:ascii="Calibri" w:eastAsia="Calibri" w:hAnsi="Calibri" w:cs="Calibri"/>
                <w:sz w:val="28"/>
                <w:szCs w:val="28"/>
              </w:rPr>
            </w:pP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Massima rapidità di esecuzione test e ridotto tempo da pronto a pronto per profilo completo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E06886" w:rsidRPr="00663026" w:rsidRDefault="00E06886" w:rsidP="008C6773">
            <w:pPr>
              <w:spacing w:after="0" w:line="240" w:lineRule="auto"/>
              <w:jc w:val="center"/>
              <w:rPr>
                <w:rFonts w:ascii="Calibri" w:eastAsia="Calibri" w:hAnsi="Calibri" w:cs="Calibri"/>
                <w:sz w:val="28"/>
                <w:szCs w:val="28"/>
              </w:rPr>
            </w:pP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E06886">
            <w:pPr>
              <w:rPr>
                <w:rFonts w:ascii="Calibri" w:eastAsia="Calibri" w:hAnsi="Calibri" w:cs="Calibri"/>
                <w:sz w:val="28"/>
                <w:szCs w:val="28"/>
              </w:rPr>
            </w:pPr>
            <w:r>
              <w:rPr>
                <w:rFonts w:ascii="Calibri" w:eastAsia="Calibri" w:hAnsi="Calibri" w:cs="Calibri"/>
                <w:sz w:val="28"/>
                <w:szCs w:val="28"/>
              </w:rPr>
              <w:t xml:space="preserve"> </w:t>
            </w:r>
            <w:r w:rsidR="00675D97">
              <w:rPr>
                <w:rFonts w:ascii="Calibri" w:eastAsia="Calibri" w:hAnsi="Calibri" w:cs="Calibri"/>
                <w:sz w:val="28"/>
                <w:szCs w:val="28"/>
              </w:rPr>
              <w:t xml:space="preserve">Profilo analitico con </w:t>
            </w:r>
            <w:r>
              <w:rPr>
                <w:rFonts w:ascii="Calibri" w:eastAsia="Calibri" w:hAnsi="Calibri" w:cs="Calibri"/>
                <w:sz w:val="28"/>
                <w:szCs w:val="28"/>
              </w:rPr>
              <w:t>BUN e Creatinina</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E06886" w:rsidRPr="00663026" w:rsidRDefault="00E06886" w:rsidP="008C6773">
            <w:pPr>
              <w:spacing w:after="0" w:line="240" w:lineRule="auto"/>
              <w:jc w:val="center"/>
              <w:rPr>
                <w:rFonts w:ascii="Calibri" w:eastAsia="Calibri" w:hAnsi="Calibri" w:cs="Calibri"/>
                <w:sz w:val="28"/>
                <w:szCs w:val="28"/>
              </w:rPr>
            </w:pPr>
            <w:r>
              <w:rPr>
                <w:rFonts w:ascii="Calibri" w:eastAsia="Calibri" w:hAnsi="Calibri" w:cs="Calibri"/>
                <w:sz w:val="28"/>
                <w:szCs w:val="28"/>
              </w:rPr>
              <w:t xml:space="preserve"> </w:t>
            </w: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Pr>
                <w:rFonts w:ascii="Calibri" w:eastAsia="Calibri" w:hAnsi="Calibri" w:cs="Calibri"/>
                <w:sz w:val="28"/>
                <w:szCs w:val="28"/>
              </w:rPr>
              <w:t>Gestione remota, in tempo reale, degli strumenti</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F5285D" w:rsidRDefault="00E06886" w:rsidP="008C6773">
            <w:pPr>
              <w:rPr>
                <w:rFonts w:ascii="Calibri" w:eastAsia="Calibri" w:hAnsi="Calibri" w:cs="Calibri"/>
                <w:sz w:val="24"/>
                <w:szCs w:val="24"/>
              </w:rPr>
            </w:pPr>
            <w:r w:rsidRPr="00CB4B17">
              <w:rPr>
                <w:rFonts w:ascii="Calibri" w:eastAsia="Calibri" w:hAnsi="Calibri" w:cs="Calibri"/>
                <w:sz w:val="28"/>
                <w:szCs w:val="24"/>
              </w:rPr>
              <w:t>Campionamento da capillare, da provetta e da fiala senza utilizzo di adattatori</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Presenza di batteria per effettuare esami a letto del paziente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536"/>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 xml:space="preserve">Standardizzazione della fase preanalitica con possibilità di miscelazione automatica </w:t>
            </w:r>
            <w:r>
              <w:rPr>
                <w:rFonts w:ascii="Calibri" w:eastAsia="Calibri" w:hAnsi="Calibri" w:cs="Calibri"/>
                <w:sz w:val="28"/>
                <w:szCs w:val="28"/>
              </w:rPr>
              <w:t>del campione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E06886" w:rsidRPr="00663026" w:rsidRDefault="00E06886" w:rsidP="008C6773">
            <w:pPr>
              <w:spacing w:after="0" w:line="240" w:lineRule="auto"/>
              <w:jc w:val="center"/>
              <w:rPr>
                <w:rFonts w:ascii="Calibri" w:eastAsia="Calibri" w:hAnsi="Calibri" w:cs="Calibri"/>
                <w:sz w:val="28"/>
                <w:szCs w:val="28"/>
              </w:rPr>
            </w:pP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Pacco reagenti con scarico liquidi sigillato ed esente da rischi per l’operatore (specificare)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741"/>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Assenza di sonde esposte e test eseguibile preferibilmente con una sola mano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Attivazione cassetta sensori senza necessità di alcun liquido di calibrazione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Possibilità di connessione a SW interpretativo degli squilibri misti (Specificare il tipo di SW)</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E06886" w:rsidRPr="00663026" w:rsidRDefault="00E06886" w:rsidP="008C6773">
            <w:pPr>
              <w:spacing w:after="0" w:line="240" w:lineRule="auto"/>
              <w:jc w:val="center"/>
              <w:rPr>
                <w:rFonts w:ascii="Calibri" w:eastAsia="Calibri" w:hAnsi="Calibri" w:cs="Calibri"/>
                <w:sz w:val="28"/>
                <w:szCs w:val="28"/>
              </w:rPr>
            </w:pP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Maggior numero di parametri derivati</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p w:rsidR="00E06886" w:rsidRPr="00663026" w:rsidRDefault="00E06886" w:rsidP="008C6773">
            <w:pPr>
              <w:spacing w:after="0" w:line="240" w:lineRule="auto"/>
              <w:jc w:val="center"/>
              <w:rPr>
                <w:rFonts w:ascii="Calibri" w:eastAsia="Calibri" w:hAnsi="Calibri" w:cs="Calibri"/>
                <w:sz w:val="28"/>
                <w:szCs w:val="28"/>
              </w:rPr>
            </w:pP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bottom"/>
          </w:tcPr>
          <w:p w:rsidR="00E06886" w:rsidRPr="00663026" w:rsidRDefault="00E06886" w:rsidP="008C6773">
            <w:pPr>
              <w:rPr>
                <w:rFonts w:ascii="Calibri" w:eastAsia="Calibri" w:hAnsi="Calibri" w:cs="Calibri"/>
                <w:sz w:val="28"/>
                <w:szCs w:val="28"/>
              </w:rPr>
            </w:pPr>
            <w:r w:rsidRPr="00663026">
              <w:rPr>
                <w:rFonts w:ascii="Calibri" w:eastAsia="Calibri" w:hAnsi="Calibri" w:cs="Calibri"/>
                <w:sz w:val="28"/>
                <w:szCs w:val="28"/>
              </w:rPr>
              <w:t>Modalità esecuzione programma di training del personale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rPr>
                <w:rFonts w:ascii="Calibri" w:eastAsia="Calibri" w:hAnsi="Calibri" w:cs="Calibri"/>
                <w:sz w:val="28"/>
                <w:szCs w:val="28"/>
              </w:rPr>
            </w:pPr>
            <w:r>
              <w:rPr>
                <w:rFonts w:ascii="Calibri" w:eastAsia="Calibri" w:hAnsi="Calibri" w:cs="Calibri"/>
                <w:sz w:val="28"/>
                <w:szCs w:val="28"/>
              </w:rPr>
              <w:t>Assistenza tecnica garantita comprensiva di manutenzione ordinaria, con contatto telefonico entro 15 minuti dalla chiamata, intervento entro 24 ore lavorative e sostituzione della strumentazione qualora non fosse risolto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sidRPr="00663026">
              <w:rPr>
                <w:rFonts w:ascii="Calibri" w:eastAsia="Calibri" w:hAnsi="Calibri" w:cs="Calibri"/>
                <w:sz w:val="28"/>
                <w:szCs w:val="28"/>
              </w:rPr>
              <w:t>5</w:t>
            </w:r>
          </w:p>
        </w:tc>
      </w:tr>
      <w:tr w:rsidR="00E06886" w:rsidRPr="00663026" w:rsidTr="008C6773">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Default="00E06886" w:rsidP="008C6773">
            <w:pPr>
              <w:rPr>
                <w:rFonts w:ascii="Calibri" w:eastAsia="Calibri" w:hAnsi="Calibri" w:cs="Calibri"/>
                <w:sz w:val="28"/>
                <w:szCs w:val="28"/>
              </w:rPr>
            </w:pPr>
            <w:r>
              <w:rPr>
                <w:rFonts w:ascii="Calibri" w:eastAsia="Calibri" w:hAnsi="Calibri" w:cs="Calibri"/>
                <w:sz w:val="28"/>
                <w:szCs w:val="28"/>
              </w:rPr>
              <w:t>Totale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6886" w:rsidRPr="00663026" w:rsidRDefault="00E06886" w:rsidP="008C6773">
            <w:pPr>
              <w:spacing w:after="0" w:line="240" w:lineRule="auto"/>
              <w:jc w:val="center"/>
              <w:rPr>
                <w:rFonts w:ascii="Calibri" w:eastAsia="Calibri" w:hAnsi="Calibri" w:cs="Calibri"/>
                <w:sz w:val="28"/>
                <w:szCs w:val="28"/>
              </w:rPr>
            </w:pPr>
            <w:r>
              <w:rPr>
                <w:rFonts w:ascii="Calibri" w:eastAsia="Calibri" w:hAnsi="Calibri" w:cs="Calibri"/>
                <w:sz w:val="28"/>
                <w:szCs w:val="28"/>
              </w:rPr>
              <w:t>70</w:t>
            </w:r>
          </w:p>
        </w:tc>
      </w:tr>
    </w:tbl>
    <w:p w:rsidR="00E06886" w:rsidRDefault="00E06886" w:rsidP="00510BCB">
      <w:pPr>
        <w:pStyle w:val="Paragrafoelenco2"/>
        <w:spacing w:after="0" w:line="240" w:lineRule="auto"/>
        <w:ind w:left="0"/>
        <w:jc w:val="both"/>
        <w:rPr>
          <w:rFonts w:ascii="Verdana" w:hAnsi="Verdana" w:cs="Times New Roman"/>
          <w:b/>
          <w:sz w:val="24"/>
          <w:szCs w:val="24"/>
        </w:rPr>
      </w:pPr>
    </w:p>
    <w:p w:rsidR="00E06886" w:rsidRPr="00E06886" w:rsidRDefault="00E06886" w:rsidP="00510BCB">
      <w:pPr>
        <w:pStyle w:val="Paragrafoelenco2"/>
        <w:spacing w:after="0" w:line="240" w:lineRule="auto"/>
        <w:ind w:left="0"/>
        <w:jc w:val="both"/>
        <w:rPr>
          <w:rFonts w:ascii="Verdana" w:hAnsi="Verdana" w:cs="Times New Roman"/>
          <w:b/>
          <w:sz w:val="24"/>
          <w:szCs w:val="24"/>
        </w:rPr>
      </w:pPr>
    </w:p>
    <w:p w:rsidR="00357A46" w:rsidRDefault="00357A46" w:rsidP="00357A46">
      <w:pPr>
        <w:spacing w:after="120" w:line="100" w:lineRule="atLeast"/>
        <w:ind w:left="-142"/>
        <w:jc w:val="both"/>
        <w:rPr>
          <w:rFonts w:ascii="Verdana" w:hAnsi="Verdana" w:cs="Times New Roman"/>
          <w:b/>
          <w:sz w:val="24"/>
          <w:szCs w:val="24"/>
        </w:rPr>
      </w:pPr>
      <w:r>
        <w:rPr>
          <w:rFonts w:ascii="Verdana" w:hAnsi="Verdana" w:cs="Times New Roman"/>
          <w:b/>
          <w:sz w:val="24"/>
          <w:szCs w:val="24"/>
        </w:rPr>
        <w:t>Le Ditte partecipanti alla gara dovranno rispondere, punto per punto, a   tutti i criteri di qualità con descrizione dettagliata ed esaustiva.</w:t>
      </w:r>
    </w:p>
    <w:p w:rsidR="00357A46" w:rsidRDefault="00357A46" w:rsidP="00357A46">
      <w:pPr>
        <w:spacing w:after="120" w:line="100" w:lineRule="atLeast"/>
        <w:ind w:left="-142"/>
        <w:jc w:val="both"/>
        <w:rPr>
          <w:rFonts w:ascii="Verdana" w:hAnsi="Verdana" w:cs="Times New Roman"/>
          <w:b/>
          <w:sz w:val="24"/>
          <w:szCs w:val="24"/>
        </w:rPr>
      </w:pPr>
      <w:r w:rsidRPr="0043570D">
        <w:rPr>
          <w:rFonts w:ascii="Verdana" w:hAnsi="Verdana" w:cs="Times New Roman"/>
          <w:b/>
          <w:sz w:val="24"/>
          <w:szCs w:val="24"/>
        </w:rPr>
        <w:t xml:space="preserve">Si precisa che, non saranno ammessi alla fase finale della gara i concorrenti le cui offerte non avranno conseguito almeno </w:t>
      </w:r>
      <w:r>
        <w:rPr>
          <w:rFonts w:ascii="Verdana" w:hAnsi="Verdana" w:cs="Times New Roman"/>
          <w:b/>
          <w:sz w:val="24"/>
          <w:szCs w:val="24"/>
        </w:rPr>
        <w:t>40</w:t>
      </w:r>
      <w:r w:rsidRPr="0043570D">
        <w:rPr>
          <w:rFonts w:ascii="Verdana" w:hAnsi="Verdana" w:cs="Times New Roman"/>
          <w:b/>
          <w:sz w:val="24"/>
          <w:szCs w:val="24"/>
        </w:rPr>
        <w:t xml:space="preserve"> punti sulla qualità.</w:t>
      </w:r>
    </w:p>
    <w:p w:rsidR="004D4DBA" w:rsidRPr="004D4DBA" w:rsidRDefault="004D4DBA" w:rsidP="004D4DBA">
      <w:pPr>
        <w:spacing w:after="0" w:line="240" w:lineRule="auto"/>
        <w:jc w:val="both"/>
        <w:rPr>
          <w:rFonts w:ascii="Verdana" w:hAnsi="Verdana"/>
          <w:b/>
          <w:sz w:val="24"/>
          <w:szCs w:val="24"/>
        </w:rPr>
      </w:pPr>
    </w:p>
    <w:p w:rsidR="00A447E5" w:rsidRDefault="00A447E5" w:rsidP="00A447E5">
      <w:pPr>
        <w:spacing w:after="0" w:line="240" w:lineRule="auto"/>
        <w:jc w:val="both"/>
        <w:rPr>
          <w:rFonts w:ascii="Verdana" w:hAnsi="Verdana"/>
          <w:b/>
          <w:sz w:val="24"/>
          <w:szCs w:val="24"/>
        </w:rPr>
      </w:pPr>
    </w:p>
    <w:p w:rsidR="00A447E5" w:rsidRDefault="00A447E5" w:rsidP="00A447E5">
      <w:pPr>
        <w:spacing w:after="0" w:line="240" w:lineRule="auto"/>
        <w:jc w:val="both"/>
        <w:rPr>
          <w:rFonts w:ascii="Verdana" w:hAnsi="Verdana"/>
          <w:b/>
          <w:sz w:val="24"/>
          <w:szCs w:val="24"/>
        </w:rPr>
      </w:pPr>
    </w:p>
    <w:p w:rsidR="00A447E5" w:rsidRDefault="00A447E5" w:rsidP="00A447E5">
      <w:pPr>
        <w:spacing w:after="0" w:line="240" w:lineRule="auto"/>
        <w:jc w:val="both"/>
        <w:rPr>
          <w:rFonts w:ascii="Verdana" w:hAnsi="Verdana"/>
          <w:b/>
          <w:sz w:val="24"/>
          <w:szCs w:val="24"/>
        </w:rPr>
      </w:pPr>
    </w:p>
    <w:p w:rsidR="00A447E5" w:rsidRDefault="00A447E5" w:rsidP="00A447E5">
      <w:pPr>
        <w:spacing w:after="0" w:line="240" w:lineRule="auto"/>
        <w:jc w:val="both"/>
        <w:rPr>
          <w:rFonts w:ascii="Verdana" w:hAnsi="Verdana"/>
          <w:b/>
          <w:sz w:val="24"/>
          <w:szCs w:val="24"/>
        </w:rPr>
      </w:pPr>
    </w:p>
    <w:p w:rsidR="004D4DBA" w:rsidRPr="00A447E5" w:rsidRDefault="00A447E5" w:rsidP="00A447E5">
      <w:pPr>
        <w:spacing w:after="0" w:line="240" w:lineRule="auto"/>
        <w:jc w:val="both"/>
        <w:rPr>
          <w:rFonts w:ascii="Verdana" w:hAnsi="Verdana"/>
          <w:b/>
          <w:sz w:val="24"/>
          <w:szCs w:val="24"/>
        </w:rPr>
      </w:pPr>
      <w:r>
        <w:rPr>
          <w:rFonts w:ascii="Verdana" w:hAnsi="Verdana"/>
          <w:b/>
          <w:sz w:val="24"/>
          <w:szCs w:val="24"/>
        </w:rPr>
        <w:t>3.</w:t>
      </w:r>
      <w:r w:rsidR="00F500C4" w:rsidRPr="00A447E5">
        <w:rPr>
          <w:rFonts w:ascii="Verdana" w:hAnsi="Verdana"/>
          <w:b/>
          <w:sz w:val="24"/>
          <w:szCs w:val="24"/>
        </w:rPr>
        <w:t>Offerta economica</w:t>
      </w:r>
      <w:r w:rsidR="00476D64" w:rsidRPr="00A447E5">
        <w:rPr>
          <w:rFonts w:ascii="Verdana" w:hAnsi="Verdana"/>
          <w:b/>
          <w:sz w:val="24"/>
          <w:szCs w:val="24"/>
        </w:rPr>
        <w:t xml:space="preserve"> </w:t>
      </w:r>
      <w:proofErr w:type="spellStart"/>
      <w:r w:rsidR="00476D64" w:rsidRPr="00A447E5">
        <w:rPr>
          <w:rFonts w:ascii="Verdana" w:hAnsi="Verdana"/>
          <w:b/>
          <w:sz w:val="24"/>
          <w:szCs w:val="24"/>
        </w:rPr>
        <w:t>max</w:t>
      </w:r>
      <w:proofErr w:type="spellEnd"/>
      <w:r w:rsidR="00476D64" w:rsidRPr="00A447E5">
        <w:rPr>
          <w:rFonts w:ascii="Verdana" w:hAnsi="Verdana"/>
          <w:b/>
          <w:sz w:val="24"/>
          <w:szCs w:val="24"/>
        </w:rPr>
        <w:t xml:space="preserve"> punti 30/100</w:t>
      </w:r>
    </w:p>
    <w:p w:rsidR="004D4DBA" w:rsidRPr="00F500C4" w:rsidRDefault="004D4DBA" w:rsidP="004D4DBA">
      <w:pPr>
        <w:spacing w:after="0" w:line="240" w:lineRule="auto"/>
        <w:jc w:val="both"/>
        <w:rPr>
          <w:rFonts w:ascii="Verdana" w:hAnsi="Verdana"/>
          <w:sz w:val="24"/>
          <w:szCs w:val="24"/>
        </w:rPr>
      </w:pPr>
    </w:p>
    <w:p w:rsidR="004D4DBA" w:rsidRDefault="004D4DBA" w:rsidP="004D4DBA">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erta economica dovranno essere indicati:</w:t>
      </w:r>
    </w:p>
    <w:p w:rsidR="004A1FFC" w:rsidRPr="00476D64" w:rsidRDefault="004D4DBA" w:rsidP="00476D64">
      <w:pPr>
        <w:pStyle w:val="Paragrafoelenco"/>
        <w:numPr>
          <w:ilvl w:val="0"/>
          <w:numId w:val="11"/>
        </w:numPr>
        <w:spacing w:after="0" w:line="240" w:lineRule="auto"/>
        <w:jc w:val="both"/>
        <w:rPr>
          <w:rFonts w:ascii="Verdana" w:hAnsi="Verdana"/>
          <w:sz w:val="24"/>
          <w:szCs w:val="24"/>
        </w:rPr>
      </w:pPr>
      <w:r>
        <w:rPr>
          <w:rFonts w:ascii="Verdana" w:hAnsi="Verdana"/>
          <w:sz w:val="24"/>
          <w:szCs w:val="24"/>
        </w:rPr>
        <w:t>Il costo del canone annuo per l’utilizzo dell’apparecchiatura ed il canone di manutenzione ordinaria e straordinaria;</w:t>
      </w:r>
    </w:p>
    <w:p w:rsidR="004A1FFC" w:rsidRDefault="004A1FFC" w:rsidP="004A1FFC">
      <w:pPr>
        <w:pStyle w:val="Paragrafoelenco"/>
        <w:spacing w:after="0" w:line="240" w:lineRule="auto"/>
        <w:ind w:left="720"/>
        <w:jc w:val="both"/>
        <w:rPr>
          <w:rFonts w:ascii="Verdana" w:hAnsi="Verdana"/>
          <w:sz w:val="24"/>
          <w:szCs w:val="24"/>
        </w:rPr>
      </w:pPr>
    </w:p>
    <w:p w:rsidR="004D4DBA" w:rsidRPr="00465C7C" w:rsidRDefault="004D4DBA" w:rsidP="004D4DBA">
      <w:pPr>
        <w:pStyle w:val="Paragrafoelenco"/>
        <w:numPr>
          <w:ilvl w:val="0"/>
          <w:numId w:val="11"/>
        </w:numPr>
        <w:spacing w:after="0" w:line="240" w:lineRule="auto"/>
        <w:jc w:val="both"/>
        <w:rPr>
          <w:rFonts w:ascii="Verdana" w:hAnsi="Verdana"/>
          <w:sz w:val="24"/>
          <w:szCs w:val="24"/>
        </w:rPr>
      </w:pPr>
      <w:r>
        <w:rPr>
          <w:rFonts w:ascii="Verdana" w:hAnsi="Verdana"/>
          <w:sz w:val="24"/>
          <w:szCs w:val="24"/>
        </w:rPr>
        <w:t>Il costo dei materiali di consumo</w:t>
      </w:r>
      <w:r w:rsidR="00FC0EE6">
        <w:rPr>
          <w:rFonts w:ascii="Verdana" w:hAnsi="Verdana"/>
          <w:sz w:val="24"/>
          <w:szCs w:val="24"/>
        </w:rPr>
        <w:t>,</w:t>
      </w:r>
      <w:r>
        <w:rPr>
          <w:rFonts w:ascii="Verdana" w:hAnsi="Verdana"/>
          <w:sz w:val="24"/>
          <w:szCs w:val="24"/>
        </w:rPr>
        <w:t xml:space="preserve"> tenuto</w:t>
      </w:r>
      <w:r w:rsidR="00FC0EE6">
        <w:rPr>
          <w:rFonts w:ascii="Verdana" w:hAnsi="Verdana"/>
          <w:sz w:val="24"/>
          <w:szCs w:val="24"/>
        </w:rPr>
        <w:t xml:space="preserve"> conto del fabbisogno</w:t>
      </w:r>
      <w:r w:rsidR="00363332">
        <w:rPr>
          <w:rFonts w:ascii="Verdana" w:hAnsi="Verdana"/>
          <w:sz w:val="24"/>
          <w:szCs w:val="24"/>
        </w:rPr>
        <w:t xml:space="preserve"> test/anno indicati nel lotto 1 e Lotto 2</w:t>
      </w:r>
      <w:r w:rsidR="00465C7C">
        <w:rPr>
          <w:rFonts w:ascii="Verdana" w:hAnsi="Verdana"/>
          <w:sz w:val="24"/>
          <w:szCs w:val="24"/>
        </w:rPr>
        <w:t xml:space="preserve"> della presente. </w:t>
      </w:r>
      <w:r>
        <w:rPr>
          <w:rFonts w:ascii="Verdana" w:hAnsi="Verdana"/>
          <w:sz w:val="24"/>
          <w:szCs w:val="24"/>
        </w:rPr>
        <w:t xml:space="preserve"> Pertanto il materiale offerto per apparecchiatura deve consentire l’esecuzione di detti test.</w:t>
      </w:r>
    </w:p>
    <w:p w:rsidR="00465C7C" w:rsidRDefault="00465C7C" w:rsidP="004D4DBA">
      <w:pPr>
        <w:spacing w:after="0" w:line="240" w:lineRule="auto"/>
        <w:jc w:val="both"/>
        <w:rPr>
          <w:rFonts w:ascii="Verdana" w:hAnsi="Verdana"/>
          <w:sz w:val="24"/>
          <w:szCs w:val="24"/>
        </w:rPr>
      </w:pPr>
    </w:p>
    <w:p w:rsidR="00363332" w:rsidRDefault="004D4DBA" w:rsidP="00A447E5">
      <w:pPr>
        <w:spacing w:after="0" w:line="240" w:lineRule="auto"/>
        <w:jc w:val="both"/>
        <w:rPr>
          <w:rFonts w:ascii="Verdana" w:hAnsi="Verdana"/>
          <w:sz w:val="24"/>
          <w:szCs w:val="24"/>
        </w:rPr>
      </w:pPr>
      <w:r>
        <w:rPr>
          <w:rFonts w:ascii="Verdana" w:hAnsi="Verdana"/>
          <w:sz w:val="24"/>
          <w:szCs w:val="24"/>
        </w:rPr>
        <w:t>L’offerta dovrà essere cumulativa dei costi su indicati.</w:t>
      </w:r>
    </w:p>
    <w:p w:rsidR="00F07F16" w:rsidRPr="00F07F16" w:rsidRDefault="00F07F16" w:rsidP="00F07F16">
      <w:pPr>
        <w:spacing w:after="0" w:line="240" w:lineRule="auto"/>
        <w:jc w:val="both"/>
        <w:rPr>
          <w:rFonts w:ascii="Verdana" w:hAnsi="Verdana"/>
          <w:sz w:val="24"/>
          <w:szCs w:val="24"/>
          <w:u w:val="single"/>
        </w:rPr>
      </w:pPr>
    </w:p>
    <w:p w:rsidR="00363332" w:rsidRPr="00F07F16" w:rsidRDefault="00F07F16" w:rsidP="00F07F16">
      <w:pPr>
        <w:spacing w:after="0" w:line="240" w:lineRule="auto"/>
        <w:jc w:val="both"/>
        <w:rPr>
          <w:rFonts w:ascii="Verdana" w:hAnsi="Verdana"/>
          <w:b/>
          <w:sz w:val="24"/>
          <w:szCs w:val="24"/>
          <w:u w:val="single"/>
        </w:rPr>
      </w:pPr>
      <w:r w:rsidRPr="00F07F16">
        <w:rPr>
          <w:rFonts w:ascii="Verdana" w:hAnsi="Verdana"/>
          <w:b/>
          <w:sz w:val="24"/>
          <w:szCs w:val="24"/>
          <w:u w:val="single"/>
        </w:rPr>
        <w:t xml:space="preserve">SI PRECISA CHE LE RICHIESTE </w:t>
      </w:r>
      <w:proofErr w:type="spellStart"/>
      <w:r w:rsidRPr="00F07F16">
        <w:rPr>
          <w:rFonts w:ascii="Verdana" w:hAnsi="Verdana"/>
          <w:b/>
          <w:sz w:val="24"/>
          <w:szCs w:val="24"/>
          <w:u w:val="single"/>
        </w:rPr>
        <w:t>DI</w:t>
      </w:r>
      <w:proofErr w:type="spellEnd"/>
      <w:r w:rsidRPr="00F07F16">
        <w:rPr>
          <w:rFonts w:ascii="Verdana" w:hAnsi="Verdana"/>
          <w:b/>
          <w:sz w:val="24"/>
          <w:szCs w:val="24"/>
          <w:u w:val="single"/>
        </w:rPr>
        <w:t xml:space="preserve"> CHIARIMENTI DOVRANNO PREVENIRE ENTRO E NON OLTRE IL TERMINE DEL 08.02.2018 ORE 12:00</w:t>
      </w:r>
    </w:p>
    <w:p w:rsidR="00F07F16" w:rsidRDefault="00F07F16" w:rsidP="00A447E5">
      <w:pPr>
        <w:spacing w:after="0" w:line="240" w:lineRule="auto"/>
        <w:rPr>
          <w:rFonts w:ascii="Verdana" w:hAnsi="Verdana"/>
          <w:b/>
          <w:sz w:val="24"/>
          <w:szCs w:val="24"/>
        </w:rPr>
      </w:pPr>
    </w:p>
    <w:p w:rsidR="00F5285D" w:rsidRPr="00A447E5" w:rsidRDefault="00F5285D" w:rsidP="00A447E5">
      <w:pPr>
        <w:spacing w:after="0" w:line="240" w:lineRule="auto"/>
        <w:rPr>
          <w:rFonts w:ascii="Verdana" w:hAnsi="Verdana"/>
          <w:b/>
          <w:sz w:val="24"/>
          <w:szCs w:val="24"/>
        </w:rPr>
      </w:pPr>
      <w:r w:rsidRPr="00F5285D">
        <w:rPr>
          <w:rFonts w:ascii="Verdana" w:hAnsi="Verdana"/>
          <w:b/>
          <w:sz w:val="24"/>
          <w:szCs w:val="24"/>
        </w:rPr>
        <w:t>ART. 4</w:t>
      </w:r>
      <w:r w:rsidR="00A447E5">
        <w:rPr>
          <w:rFonts w:ascii="Verdana" w:hAnsi="Verdana"/>
          <w:b/>
          <w:sz w:val="24"/>
          <w:szCs w:val="24"/>
        </w:rPr>
        <w:t xml:space="preserve">: </w:t>
      </w:r>
      <w:r w:rsidRPr="00F5285D">
        <w:rPr>
          <w:rFonts w:ascii="Verdana" w:hAnsi="Verdana" w:cs="Times New Roman"/>
          <w:b/>
        </w:rPr>
        <w:t xml:space="preserve">FASI </w:t>
      </w:r>
      <w:proofErr w:type="spellStart"/>
      <w:r w:rsidRPr="00F5285D">
        <w:rPr>
          <w:rFonts w:ascii="Verdana" w:hAnsi="Verdana" w:cs="Times New Roman"/>
          <w:b/>
        </w:rPr>
        <w:t>DI</w:t>
      </w:r>
      <w:proofErr w:type="spellEnd"/>
      <w:r w:rsidRPr="00F5285D">
        <w:rPr>
          <w:rFonts w:ascii="Verdana" w:hAnsi="Verdana" w:cs="Times New Roman"/>
          <w:b/>
        </w:rPr>
        <w:t xml:space="preserve"> GARA - PROCEDURA DI AGGIUDICAZIONE</w:t>
      </w:r>
    </w:p>
    <w:p w:rsidR="00A447E5" w:rsidRDefault="00A447E5" w:rsidP="00F5285D">
      <w:pPr>
        <w:spacing w:after="0" w:line="100" w:lineRule="atLeast"/>
        <w:jc w:val="both"/>
        <w:rPr>
          <w:rFonts w:ascii="Verdana" w:hAnsi="Verdana" w:cs="Times New Roman"/>
          <w:sz w:val="24"/>
          <w:szCs w:val="24"/>
        </w:rPr>
      </w:pPr>
    </w:p>
    <w:p w:rsidR="00F5285D" w:rsidRDefault="00F5285D" w:rsidP="00F5285D">
      <w:pPr>
        <w:spacing w:after="0" w:line="100" w:lineRule="atLeast"/>
        <w:jc w:val="both"/>
        <w:rPr>
          <w:rFonts w:ascii="Verdana" w:hAnsi="Verdana" w:cs="Times New Roman"/>
          <w:sz w:val="24"/>
          <w:szCs w:val="24"/>
        </w:rPr>
      </w:pPr>
      <w:r>
        <w:rPr>
          <w:rFonts w:ascii="Verdana" w:hAnsi="Verdana" w:cs="Times New Roman"/>
          <w:sz w:val="24"/>
          <w:szCs w:val="24"/>
        </w:rPr>
        <w:t>Tutte le operazioni di gara saranno verbalizzate ed avverranno in seduta pubblica con un preavviso alle ditte concorrenti di giorni 3 e, il Seggio di gara  procederà:</w:t>
      </w:r>
    </w:p>
    <w:p w:rsidR="00F5285D" w:rsidRDefault="00F5285D" w:rsidP="00F5285D">
      <w:pPr>
        <w:spacing w:after="0" w:line="100" w:lineRule="atLeast"/>
        <w:jc w:val="both"/>
        <w:rPr>
          <w:rFonts w:ascii="Verdana" w:hAnsi="Verdana" w:cs="Times New Roman"/>
          <w:sz w:val="24"/>
          <w:szCs w:val="24"/>
        </w:rPr>
      </w:pPr>
    </w:p>
    <w:p w:rsidR="00F5285D" w:rsidRPr="001B4FB4" w:rsidRDefault="00F5285D" w:rsidP="00F5285D">
      <w:pPr>
        <w:pStyle w:val="Paragrafoelenco"/>
        <w:numPr>
          <w:ilvl w:val="0"/>
          <w:numId w:val="19"/>
        </w:numPr>
        <w:autoSpaceDE w:val="0"/>
        <w:autoSpaceDN w:val="0"/>
        <w:spacing w:after="0" w:line="240" w:lineRule="auto"/>
        <w:jc w:val="both"/>
        <w:rPr>
          <w:rFonts w:ascii="Verdana" w:hAnsi="Verdana" w:cs="Verdana"/>
          <w:sz w:val="24"/>
          <w:szCs w:val="24"/>
        </w:rPr>
      </w:pPr>
      <w:r>
        <w:rPr>
          <w:rFonts w:ascii="Verdana" w:hAnsi="Verdana" w:cs="Verdana"/>
          <w:sz w:val="24"/>
          <w:szCs w:val="24"/>
        </w:rPr>
        <w:t>Alla verifica sulla</w:t>
      </w:r>
      <w:r w:rsidRPr="001B4FB4">
        <w:rPr>
          <w:rFonts w:ascii="Verdana" w:hAnsi="Verdana" w:cs="Verdana"/>
          <w:sz w:val="24"/>
          <w:szCs w:val="24"/>
        </w:rPr>
        <w:t xml:space="preserve"> regolarità formale delle buste contenenti la documentazione amm</w:t>
      </w:r>
      <w:r w:rsidR="00FC0EE6">
        <w:rPr>
          <w:rFonts w:ascii="Verdana" w:hAnsi="Verdana" w:cs="Verdana"/>
          <w:sz w:val="24"/>
          <w:szCs w:val="24"/>
        </w:rPr>
        <w:t>inistrativa, l’offerta tecnica e l’offerta economica</w:t>
      </w:r>
      <w:r w:rsidRPr="001B4FB4">
        <w:rPr>
          <w:rFonts w:ascii="Verdana" w:hAnsi="Verdana" w:cs="Verdana"/>
          <w:sz w:val="24"/>
          <w:szCs w:val="24"/>
        </w:rPr>
        <w:t xml:space="preserve"> e in caso negativo ad escludere le offerte dalla gara;</w:t>
      </w:r>
    </w:p>
    <w:p w:rsidR="00F5285D" w:rsidRPr="001B4FB4" w:rsidRDefault="00F5285D" w:rsidP="00F5285D">
      <w:pPr>
        <w:autoSpaceDE w:val="0"/>
        <w:autoSpaceDN w:val="0"/>
        <w:spacing w:after="0" w:line="240" w:lineRule="auto"/>
        <w:ind w:left="720"/>
        <w:jc w:val="both"/>
        <w:rPr>
          <w:rFonts w:ascii="Verdana" w:hAnsi="Verdana" w:cs="Verdana"/>
          <w:sz w:val="24"/>
          <w:szCs w:val="24"/>
        </w:rPr>
      </w:pPr>
      <w:r>
        <w:rPr>
          <w:rFonts w:ascii="Verdana" w:hAnsi="Verdana" w:cs="Verdana"/>
          <w:sz w:val="24"/>
          <w:szCs w:val="24"/>
        </w:rPr>
        <w:t>alla verifica sulla</w:t>
      </w:r>
      <w:r w:rsidRPr="001B4FB4">
        <w:rPr>
          <w:rFonts w:ascii="Verdana" w:hAnsi="Verdana" w:cs="Verdana"/>
          <w:sz w:val="24"/>
          <w:szCs w:val="24"/>
        </w:rPr>
        <w:t xml:space="preserve"> regolarità della documentazione amministrativa;</w:t>
      </w:r>
    </w:p>
    <w:p w:rsidR="00F5285D" w:rsidRPr="001B4FB4" w:rsidRDefault="00F5285D" w:rsidP="00F5285D">
      <w:pPr>
        <w:autoSpaceDE w:val="0"/>
        <w:autoSpaceDN w:val="0"/>
        <w:spacing w:after="0" w:line="240" w:lineRule="auto"/>
        <w:ind w:left="709" w:hanging="709"/>
        <w:jc w:val="both"/>
        <w:rPr>
          <w:rFonts w:ascii="Verdana" w:hAnsi="Verdana" w:cs="Verdana"/>
          <w:sz w:val="24"/>
          <w:szCs w:val="24"/>
        </w:rPr>
      </w:pPr>
      <w:r w:rsidRPr="001B4FB4">
        <w:rPr>
          <w:rFonts w:ascii="Verdana" w:hAnsi="Verdana" w:cs="Verdana"/>
          <w:sz w:val="24"/>
          <w:szCs w:val="24"/>
        </w:rPr>
        <w:t xml:space="preserve">        </w:t>
      </w:r>
      <w:r>
        <w:rPr>
          <w:rFonts w:ascii="Verdana" w:hAnsi="Verdana" w:cs="Verdana"/>
          <w:sz w:val="24"/>
          <w:szCs w:val="24"/>
        </w:rPr>
        <w:t>a</w:t>
      </w:r>
      <w:r w:rsidRPr="001B4FB4">
        <w:rPr>
          <w:rFonts w:ascii="Verdana" w:hAnsi="Verdana" w:cs="Verdana"/>
          <w:sz w:val="24"/>
          <w:szCs w:val="24"/>
        </w:rPr>
        <w:t xml:space="preserve"> verif</w:t>
      </w:r>
      <w:r>
        <w:rPr>
          <w:rFonts w:ascii="Verdana" w:hAnsi="Verdana" w:cs="Verdana"/>
          <w:sz w:val="24"/>
          <w:szCs w:val="24"/>
        </w:rPr>
        <w:t>icare che non siano state presentate</w:t>
      </w:r>
      <w:r w:rsidRPr="001B4FB4">
        <w:rPr>
          <w:rFonts w:ascii="Verdana" w:hAnsi="Verdana" w:cs="Verdana"/>
          <w:sz w:val="24"/>
          <w:szCs w:val="24"/>
        </w:rPr>
        <w:t xml:space="preserve"> offerte concorrenti che siano fra di loro in  situazione di controllo ex art. 2359 c.c. ovvero concorrenti che siano nella situazione di esclusione di cui all’art. 80, comma 1 lett. m del </w:t>
      </w:r>
      <w:proofErr w:type="spellStart"/>
      <w:r w:rsidRPr="001B4FB4">
        <w:rPr>
          <w:rFonts w:ascii="Verdana" w:hAnsi="Verdana" w:cs="Verdana"/>
          <w:sz w:val="24"/>
          <w:szCs w:val="24"/>
        </w:rPr>
        <w:t>D.lgs</w:t>
      </w:r>
      <w:proofErr w:type="spellEnd"/>
      <w:r w:rsidRPr="001B4FB4">
        <w:rPr>
          <w:rFonts w:ascii="Verdana" w:hAnsi="Verdana" w:cs="Verdana"/>
          <w:sz w:val="24"/>
          <w:szCs w:val="24"/>
        </w:rPr>
        <w:t xml:space="preserve"> 50/2016;</w:t>
      </w:r>
    </w:p>
    <w:p w:rsidR="00F5285D" w:rsidRPr="001B4FB4" w:rsidRDefault="00F5285D" w:rsidP="00F5285D">
      <w:pPr>
        <w:widowControl w:val="0"/>
        <w:autoSpaceDE w:val="0"/>
        <w:autoSpaceDN w:val="0"/>
        <w:spacing w:after="0" w:line="240" w:lineRule="auto"/>
        <w:jc w:val="both"/>
        <w:rPr>
          <w:rFonts w:ascii="Verdana" w:hAnsi="Verdana" w:cs="Verdana"/>
          <w:sz w:val="24"/>
          <w:szCs w:val="24"/>
        </w:rPr>
      </w:pPr>
    </w:p>
    <w:p w:rsidR="00F5285D" w:rsidRPr="001B4FB4" w:rsidRDefault="00F5285D" w:rsidP="00F5285D">
      <w:pPr>
        <w:widowControl w:val="0"/>
        <w:autoSpaceDE w:val="0"/>
        <w:autoSpaceDN w:val="0"/>
        <w:spacing w:after="0" w:line="240" w:lineRule="auto"/>
        <w:jc w:val="both"/>
        <w:rPr>
          <w:rFonts w:ascii="Verdana" w:hAnsi="Verdana" w:cs="Verdana"/>
          <w:sz w:val="24"/>
          <w:szCs w:val="24"/>
        </w:rPr>
      </w:pPr>
      <w:r w:rsidRPr="001B4FB4">
        <w:rPr>
          <w:rFonts w:ascii="Verdana" w:hAnsi="Verdana" w:cs="Verdana"/>
          <w:sz w:val="24"/>
          <w:szCs w:val="24"/>
        </w:rPr>
        <w:t xml:space="preserve">Si precisa che a norma dell’art. 83, comma 9 del </w:t>
      </w:r>
      <w:proofErr w:type="spellStart"/>
      <w:r w:rsidRPr="001B4FB4">
        <w:rPr>
          <w:rFonts w:ascii="Verdana" w:hAnsi="Verdana" w:cs="Verdana"/>
          <w:sz w:val="24"/>
          <w:szCs w:val="24"/>
        </w:rPr>
        <w:t>D.Lgs.</w:t>
      </w:r>
      <w:proofErr w:type="spellEnd"/>
      <w:r w:rsidRPr="001B4FB4">
        <w:rPr>
          <w:rFonts w:ascii="Verdana" w:hAnsi="Verdana" w:cs="Verdana"/>
          <w:sz w:val="24"/>
          <w:szCs w:val="24"/>
        </w:rPr>
        <w:t xml:space="preserve"> 50/2016</w:t>
      </w:r>
      <w:r>
        <w:rPr>
          <w:rFonts w:ascii="Verdana" w:hAnsi="Verdana" w:cs="Verdana"/>
          <w:sz w:val="24"/>
          <w:szCs w:val="24"/>
        </w:rPr>
        <w:t xml:space="preserve"> (Soccorso Istruttorio)</w:t>
      </w:r>
      <w:r w:rsidRPr="001B4FB4">
        <w:rPr>
          <w:rFonts w:ascii="Verdana" w:hAnsi="Verdana" w:cs="Verdana"/>
          <w:sz w:val="24"/>
          <w:szCs w:val="24"/>
        </w:rPr>
        <w:t>, in caso di mancanza, incompletezza e ogni altra irregolarità essenziale delle dichiarazioni sostitutive di cui all’art. 80 del D.lgs. 50/2016, con esclusione dell’offerta tecnica ed economica, il concorrente interessato è tenuto a rendere, integrare o regolarizzare le dichiarazioni necessa</w:t>
      </w:r>
      <w:r>
        <w:rPr>
          <w:rFonts w:ascii="Verdana" w:hAnsi="Verdana" w:cs="Verdana"/>
          <w:sz w:val="24"/>
          <w:szCs w:val="24"/>
        </w:rPr>
        <w:t>rie entro il termine di giorni 10</w:t>
      </w:r>
      <w:r w:rsidRPr="001B4FB4">
        <w:rPr>
          <w:rFonts w:ascii="Verdana" w:hAnsi="Verdana" w:cs="Verdana"/>
          <w:sz w:val="24"/>
          <w:szCs w:val="24"/>
        </w:rPr>
        <w:t>,</w:t>
      </w:r>
      <w:r w:rsidRPr="001B4FB4">
        <w:rPr>
          <w:rFonts w:ascii="Verdana" w:hAnsi="Verdana" w:cs="Verdana"/>
          <w:i/>
          <w:iCs/>
          <w:sz w:val="24"/>
          <w:szCs w:val="24"/>
        </w:rPr>
        <w:t xml:space="preserve"> </w:t>
      </w:r>
      <w:r w:rsidRPr="001B4FB4">
        <w:rPr>
          <w:rFonts w:ascii="Verdana" w:hAnsi="Verdana" w:cs="Verdana"/>
          <w:sz w:val="24"/>
          <w:szCs w:val="24"/>
        </w:rPr>
        <w:t>dalla ricezione della richiesta della stazione appaltante a pena di esclusione.</w:t>
      </w:r>
    </w:p>
    <w:p w:rsidR="00F5285D" w:rsidRDefault="00F5285D" w:rsidP="00F5285D">
      <w:pPr>
        <w:widowControl w:val="0"/>
        <w:autoSpaceDE w:val="0"/>
        <w:autoSpaceDN w:val="0"/>
        <w:spacing w:after="0" w:line="240" w:lineRule="auto"/>
        <w:jc w:val="both"/>
        <w:rPr>
          <w:rFonts w:ascii="Verdana" w:hAnsi="Verdana" w:cs="Verdana"/>
          <w:sz w:val="24"/>
          <w:szCs w:val="24"/>
        </w:rPr>
      </w:pPr>
      <w:r w:rsidRPr="001B4FB4">
        <w:rPr>
          <w:rFonts w:ascii="Verdana" w:hAnsi="Verdana" w:cs="Verdana"/>
          <w:sz w:val="24"/>
          <w:szCs w:val="24"/>
        </w:rPr>
        <w:t xml:space="preserve">Sempre in seduta </w:t>
      </w:r>
      <w:r w:rsidR="0004779A">
        <w:rPr>
          <w:rFonts w:ascii="Verdana" w:hAnsi="Verdana" w:cs="Verdana"/>
          <w:sz w:val="24"/>
          <w:szCs w:val="24"/>
        </w:rPr>
        <w:t>pubblica, il Seggio di gara</w:t>
      </w:r>
      <w:r w:rsidRPr="001B4FB4">
        <w:rPr>
          <w:rFonts w:ascii="Verdana" w:hAnsi="Verdana" w:cs="Verdana"/>
          <w:sz w:val="24"/>
          <w:szCs w:val="24"/>
        </w:rPr>
        <w:t xml:space="preserve"> procederà all’apertura della busta “</w:t>
      </w:r>
      <w:r w:rsidRPr="001B4FB4">
        <w:rPr>
          <w:rFonts w:ascii="Verdana" w:hAnsi="Verdana" w:cs="Verdana"/>
          <w:b/>
          <w:bCs/>
          <w:sz w:val="24"/>
          <w:szCs w:val="24"/>
        </w:rPr>
        <w:t>Offerta tecnica”</w:t>
      </w:r>
      <w:r w:rsidRPr="001B4FB4">
        <w:rPr>
          <w:rFonts w:ascii="Verdana" w:hAnsi="Verdana" w:cs="Verdana"/>
          <w:sz w:val="24"/>
          <w:szCs w:val="24"/>
        </w:rPr>
        <w:t>, per verificare la presenza dei documenti richiesti.</w:t>
      </w:r>
    </w:p>
    <w:p w:rsidR="00F5285D" w:rsidRDefault="00F5285D" w:rsidP="00F5285D">
      <w:pPr>
        <w:widowControl w:val="0"/>
        <w:autoSpaceDE w:val="0"/>
        <w:autoSpaceDN w:val="0"/>
        <w:spacing w:after="0" w:line="240" w:lineRule="auto"/>
        <w:jc w:val="both"/>
        <w:rPr>
          <w:rFonts w:ascii="Verdana" w:hAnsi="Verdana" w:cs="Verdana"/>
          <w:sz w:val="24"/>
          <w:szCs w:val="24"/>
        </w:rPr>
      </w:pPr>
    </w:p>
    <w:p w:rsidR="00F5285D" w:rsidRPr="001B4FB4" w:rsidRDefault="00F5285D" w:rsidP="00F5285D">
      <w:pPr>
        <w:widowControl w:val="0"/>
        <w:autoSpaceDE w:val="0"/>
        <w:autoSpaceDN w:val="0"/>
        <w:spacing w:after="0" w:line="240" w:lineRule="auto"/>
        <w:jc w:val="both"/>
        <w:rPr>
          <w:rFonts w:ascii="Verdana" w:hAnsi="Verdana" w:cs="Verdana"/>
          <w:sz w:val="24"/>
          <w:szCs w:val="24"/>
        </w:rPr>
      </w:pPr>
      <w:r>
        <w:rPr>
          <w:rFonts w:ascii="Verdana" w:hAnsi="Verdana" w:cs="Verdana"/>
          <w:sz w:val="24"/>
          <w:szCs w:val="24"/>
        </w:rPr>
        <w:t xml:space="preserve">Completata la suddetta fase, considerato il criterio di aggiudicazione della presente procedura </w:t>
      </w:r>
      <w:r>
        <w:rPr>
          <w:rFonts w:ascii="Verdana" w:hAnsi="Verdana" w:cs="Times New Roman"/>
          <w:sz w:val="24"/>
          <w:szCs w:val="24"/>
        </w:rPr>
        <w:t xml:space="preserve">ex </w:t>
      </w:r>
      <w:r w:rsidRPr="0054383C">
        <w:rPr>
          <w:rFonts w:ascii="Verdana" w:hAnsi="Verdana" w:cs="Times New Roman"/>
          <w:sz w:val="24"/>
          <w:szCs w:val="24"/>
        </w:rPr>
        <w:t>Art.</w:t>
      </w:r>
      <w:r>
        <w:rPr>
          <w:rFonts w:ascii="Verdana" w:hAnsi="Verdana" w:cs="Times New Roman"/>
          <w:sz w:val="24"/>
          <w:szCs w:val="24"/>
        </w:rPr>
        <w:t xml:space="preserve"> 95, comma 2,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 migliore offerta economicamente più vantaggiosa, la Direzione Generale con atto deliberativo provvederà alla nomina della Commissione giudicatrice ai sensi dell’art. 77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w:t>
      </w:r>
    </w:p>
    <w:p w:rsidR="00F5285D" w:rsidRPr="001B4FB4" w:rsidRDefault="00F5285D" w:rsidP="00F5285D">
      <w:pPr>
        <w:widowControl w:val="0"/>
        <w:autoSpaceDE w:val="0"/>
        <w:autoSpaceDN w:val="0"/>
        <w:spacing w:after="0" w:line="240" w:lineRule="auto"/>
        <w:jc w:val="both"/>
        <w:rPr>
          <w:rFonts w:ascii="Verdana" w:hAnsi="Verdana" w:cs="Verdana"/>
          <w:sz w:val="24"/>
          <w:szCs w:val="24"/>
        </w:rPr>
      </w:pPr>
    </w:p>
    <w:p w:rsidR="00F5285D" w:rsidRDefault="00F5285D" w:rsidP="00F5285D">
      <w:pPr>
        <w:pStyle w:val="Paragrafoelenco"/>
        <w:widowControl w:val="0"/>
        <w:numPr>
          <w:ilvl w:val="0"/>
          <w:numId w:val="19"/>
        </w:numPr>
        <w:autoSpaceDE w:val="0"/>
        <w:autoSpaceDN w:val="0"/>
        <w:spacing w:after="0" w:line="240" w:lineRule="auto"/>
        <w:jc w:val="both"/>
        <w:rPr>
          <w:rFonts w:ascii="Verdana" w:hAnsi="Verdana" w:cs="Verdana"/>
          <w:sz w:val="24"/>
          <w:szCs w:val="24"/>
        </w:rPr>
      </w:pPr>
      <w:r w:rsidRPr="001B4FB4">
        <w:rPr>
          <w:rFonts w:ascii="Verdana" w:hAnsi="Verdana" w:cs="Verdana"/>
          <w:sz w:val="24"/>
          <w:szCs w:val="24"/>
        </w:rPr>
        <w:t>In una o più sedute riservate la Commissione giudicat</w:t>
      </w:r>
      <w:r>
        <w:rPr>
          <w:rFonts w:ascii="Verdana" w:hAnsi="Verdana" w:cs="Verdana"/>
          <w:sz w:val="24"/>
          <w:szCs w:val="24"/>
        </w:rPr>
        <w:t>rice</w:t>
      </w:r>
      <w:r w:rsidRPr="001B4FB4">
        <w:rPr>
          <w:rFonts w:ascii="Verdana" w:hAnsi="Verdana" w:cs="Verdana"/>
          <w:sz w:val="24"/>
          <w:szCs w:val="24"/>
        </w:rPr>
        <w:t xml:space="preserve"> procede, sulla </w:t>
      </w:r>
    </w:p>
    <w:p w:rsidR="00F5285D" w:rsidRPr="00D02E50" w:rsidRDefault="00F5285D" w:rsidP="00F5285D">
      <w:pPr>
        <w:pStyle w:val="Paragrafoelenco"/>
        <w:widowControl w:val="0"/>
        <w:autoSpaceDE w:val="0"/>
        <w:autoSpaceDN w:val="0"/>
        <w:spacing w:after="0" w:line="240" w:lineRule="auto"/>
        <w:ind w:left="720"/>
        <w:jc w:val="both"/>
        <w:rPr>
          <w:rFonts w:ascii="Verdana" w:hAnsi="Verdana" w:cs="Verdana"/>
          <w:sz w:val="24"/>
          <w:szCs w:val="24"/>
        </w:rPr>
      </w:pPr>
      <w:r w:rsidRPr="00D02E50">
        <w:rPr>
          <w:rFonts w:ascii="Verdana" w:hAnsi="Verdana" w:cs="Verdana"/>
          <w:sz w:val="24"/>
          <w:szCs w:val="24"/>
        </w:rPr>
        <w:t xml:space="preserve">base della documentazione contenuta nella busta </w:t>
      </w:r>
      <w:r w:rsidRPr="00D02E50">
        <w:rPr>
          <w:rFonts w:ascii="Verdana" w:hAnsi="Verdana" w:cs="Verdana"/>
          <w:b/>
          <w:sz w:val="24"/>
          <w:szCs w:val="24"/>
        </w:rPr>
        <w:t>“Offerta Tecnica”</w:t>
      </w:r>
      <w:r w:rsidRPr="00D02E50">
        <w:rPr>
          <w:rFonts w:ascii="Verdana" w:hAnsi="Verdana" w:cs="Verdana"/>
          <w:sz w:val="24"/>
          <w:szCs w:val="24"/>
        </w:rPr>
        <w:t xml:space="preserve">  alla valutazione della qualità del prodotto in virtù delle caratteristiche tecniche richieste nel Capitolato tecnico di gara e assegna i relativi punteggi indicati nella griglia di valutazione di cui al presente atto.</w:t>
      </w:r>
    </w:p>
    <w:p w:rsidR="00F5285D" w:rsidRPr="003F4EE5" w:rsidRDefault="00F5285D" w:rsidP="00F5285D">
      <w:pPr>
        <w:pStyle w:val="Paragrafoelenco"/>
        <w:widowControl w:val="0"/>
        <w:numPr>
          <w:ilvl w:val="0"/>
          <w:numId w:val="19"/>
        </w:numPr>
        <w:autoSpaceDE w:val="0"/>
        <w:autoSpaceDN w:val="0"/>
        <w:spacing w:after="0" w:line="240" w:lineRule="auto"/>
        <w:jc w:val="both"/>
        <w:rPr>
          <w:rFonts w:ascii="Verdana" w:hAnsi="Verdana" w:cs="Verdana"/>
          <w:sz w:val="24"/>
          <w:szCs w:val="24"/>
        </w:rPr>
      </w:pPr>
      <w:r w:rsidRPr="001B4FB4">
        <w:rPr>
          <w:rFonts w:ascii="Verdana" w:hAnsi="Verdana" w:cs="Verdana"/>
          <w:sz w:val="24"/>
          <w:szCs w:val="24"/>
        </w:rPr>
        <w:t xml:space="preserve">La </w:t>
      </w:r>
      <w:r>
        <w:rPr>
          <w:rFonts w:ascii="Verdana" w:hAnsi="Verdana" w:cs="Verdana"/>
          <w:sz w:val="24"/>
          <w:szCs w:val="24"/>
        </w:rPr>
        <w:t>Commissione di gara</w:t>
      </w:r>
      <w:r w:rsidRPr="001B4FB4">
        <w:rPr>
          <w:rFonts w:ascii="Verdana" w:hAnsi="Verdana" w:cs="Verdana"/>
          <w:sz w:val="24"/>
          <w:szCs w:val="24"/>
        </w:rPr>
        <w:t>, sempre in seduta pubblica, procederà alla lettura dei punteggi attribuiti per la parte tecnica ed all’apertura delle buste “</w:t>
      </w:r>
      <w:r w:rsidRPr="001B4FB4">
        <w:rPr>
          <w:rFonts w:ascii="Verdana" w:hAnsi="Verdana" w:cs="Verdana"/>
          <w:b/>
          <w:bCs/>
          <w:sz w:val="24"/>
          <w:szCs w:val="24"/>
        </w:rPr>
        <w:t>Offerta economica”</w:t>
      </w:r>
      <w:r w:rsidRPr="001B4FB4">
        <w:rPr>
          <w:rFonts w:ascii="Verdana" w:hAnsi="Verdana" w:cs="Verdana"/>
          <w:sz w:val="24"/>
          <w:szCs w:val="24"/>
        </w:rPr>
        <w:t xml:space="preserve"> presentate dai concorrenti ammessi </w:t>
      </w:r>
      <w:r>
        <w:rPr>
          <w:rFonts w:ascii="Verdana" w:hAnsi="Verdana" w:cs="Verdana"/>
          <w:sz w:val="24"/>
          <w:szCs w:val="24"/>
        </w:rPr>
        <w:t>che saranno visionate dai concorrenti presenti in seduta pubblica.</w:t>
      </w:r>
    </w:p>
    <w:p w:rsidR="00F5285D" w:rsidRDefault="00F5285D" w:rsidP="00F5285D">
      <w:pPr>
        <w:widowControl w:val="0"/>
        <w:autoSpaceDE w:val="0"/>
        <w:autoSpaceDN w:val="0"/>
        <w:spacing w:after="0" w:line="240" w:lineRule="auto"/>
        <w:jc w:val="both"/>
        <w:rPr>
          <w:rFonts w:ascii="Verdana" w:hAnsi="Verdana" w:cs="Verdana"/>
          <w:sz w:val="24"/>
          <w:szCs w:val="24"/>
        </w:rPr>
      </w:pPr>
    </w:p>
    <w:p w:rsidR="00A447E5" w:rsidRDefault="00A447E5" w:rsidP="00F5285D">
      <w:pPr>
        <w:widowControl w:val="0"/>
        <w:autoSpaceDE w:val="0"/>
        <w:autoSpaceDN w:val="0"/>
        <w:spacing w:after="0" w:line="240" w:lineRule="auto"/>
        <w:jc w:val="both"/>
        <w:rPr>
          <w:rFonts w:ascii="Verdana" w:hAnsi="Verdana" w:cs="Verdana"/>
          <w:sz w:val="24"/>
          <w:szCs w:val="24"/>
        </w:rPr>
      </w:pPr>
    </w:p>
    <w:p w:rsidR="00A447E5" w:rsidRDefault="00A447E5" w:rsidP="00F5285D">
      <w:pPr>
        <w:widowControl w:val="0"/>
        <w:autoSpaceDE w:val="0"/>
        <w:autoSpaceDN w:val="0"/>
        <w:spacing w:after="0" w:line="240" w:lineRule="auto"/>
        <w:jc w:val="both"/>
        <w:rPr>
          <w:rFonts w:ascii="Verdana" w:hAnsi="Verdana" w:cs="Verdana"/>
          <w:sz w:val="24"/>
          <w:szCs w:val="24"/>
        </w:rPr>
      </w:pPr>
    </w:p>
    <w:p w:rsidR="00A447E5" w:rsidRDefault="00A447E5" w:rsidP="00F5285D">
      <w:pPr>
        <w:widowControl w:val="0"/>
        <w:autoSpaceDE w:val="0"/>
        <w:autoSpaceDN w:val="0"/>
        <w:spacing w:after="0" w:line="240" w:lineRule="auto"/>
        <w:jc w:val="both"/>
        <w:rPr>
          <w:rFonts w:ascii="Verdana" w:hAnsi="Verdana" w:cs="Verdana"/>
          <w:sz w:val="24"/>
          <w:szCs w:val="24"/>
        </w:rPr>
      </w:pPr>
    </w:p>
    <w:p w:rsidR="00F5285D" w:rsidRPr="006E4890" w:rsidRDefault="00F5285D" w:rsidP="00F5285D">
      <w:pPr>
        <w:widowControl w:val="0"/>
        <w:autoSpaceDE w:val="0"/>
        <w:autoSpaceDN w:val="0"/>
        <w:spacing w:after="0" w:line="240" w:lineRule="auto"/>
        <w:jc w:val="both"/>
        <w:rPr>
          <w:rFonts w:ascii="Verdana" w:hAnsi="Verdana" w:cs="Verdana"/>
          <w:sz w:val="24"/>
          <w:szCs w:val="24"/>
        </w:rPr>
      </w:pPr>
      <w:r>
        <w:rPr>
          <w:rFonts w:ascii="Verdana" w:hAnsi="Verdana" w:cs="Verdana"/>
          <w:sz w:val="24"/>
          <w:szCs w:val="24"/>
        </w:rPr>
        <w:t>Successivamente, l’Ufficio Acquisizione beni e servizi provvederà ad effettuare il calcolo del punteggio complessivo; v</w:t>
      </w:r>
      <w:r w:rsidRPr="006E4890">
        <w:rPr>
          <w:rFonts w:ascii="Verdana" w:hAnsi="Verdana"/>
          <w:sz w:val="24"/>
          <w:szCs w:val="24"/>
        </w:rPr>
        <w:t>errà preso a riferi</w:t>
      </w:r>
      <w:r>
        <w:rPr>
          <w:rFonts w:ascii="Verdana" w:hAnsi="Verdana"/>
          <w:sz w:val="24"/>
          <w:szCs w:val="24"/>
        </w:rPr>
        <w:t>mento il miglior prezzo offerto, a</w:t>
      </w:r>
      <w:r w:rsidRPr="006E4890">
        <w:rPr>
          <w:rFonts w:ascii="Verdana" w:hAnsi="Verdana"/>
          <w:sz w:val="24"/>
          <w:szCs w:val="24"/>
        </w:rPr>
        <w:t>l prezzo più basso verranno attribuiti 30 punti ed alle altre offerte verrà applicato il punteggio inversamente proporzionale in base alla formula:</w:t>
      </w:r>
    </w:p>
    <w:p w:rsidR="00F5285D" w:rsidRDefault="00F5285D" w:rsidP="00F5285D">
      <w:pPr>
        <w:pStyle w:val="Paragrafoelenco"/>
        <w:spacing w:after="0" w:line="100" w:lineRule="atLeast"/>
        <w:ind w:left="720"/>
        <w:jc w:val="both"/>
        <w:rPr>
          <w:rFonts w:ascii="Verdana" w:hAnsi="Verdana"/>
          <w:sz w:val="24"/>
          <w:szCs w:val="24"/>
        </w:rPr>
      </w:pPr>
    </w:p>
    <w:p w:rsidR="00F5285D" w:rsidRPr="00D02E50" w:rsidRDefault="00F5285D" w:rsidP="00F5285D">
      <w:pPr>
        <w:pStyle w:val="Paragrafoelenco"/>
        <w:spacing w:after="0" w:line="100" w:lineRule="atLeast"/>
        <w:ind w:left="720"/>
        <w:jc w:val="both"/>
        <w:rPr>
          <w:rFonts w:ascii="Verdana" w:hAnsi="Verdana"/>
          <w:sz w:val="24"/>
          <w:szCs w:val="24"/>
        </w:rPr>
      </w:pPr>
      <w:r w:rsidRPr="00D02E50">
        <w:rPr>
          <w:rFonts w:ascii="Verdana" w:hAnsi="Verdana"/>
          <w:sz w:val="24"/>
          <w:szCs w:val="24"/>
        </w:rPr>
        <w:t>Valore dell’offerta considerata: valore della migliore offerta = 30:X</w:t>
      </w:r>
    </w:p>
    <w:p w:rsidR="00F5285D" w:rsidRDefault="00F5285D" w:rsidP="00F5285D">
      <w:pPr>
        <w:pStyle w:val="Paragrafoelenco"/>
        <w:spacing w:after="0" w:line="100" w:lineRule="atLeast"/>
        <w:ind w:left="720"/>
        <w:jc w:val="both"/>
        <w:rPr>
          <w:rFonts w:ascii="Verdana" w:hAnsi="Verdana"/>
          <w:sz w:val="24"/>
          <w:szCs w:val="24"/>
        </w:rPr>
      </w:pPr>
      <w:r w:rsidRPr="00D02E50">
        <w:rPr>
          <w:rFonts w:ascii="Verdana" w:hAnsi="Verdana"/>
          <w:sz w:val="24"/>
          <w:szCs w:val="24"/>
        </w:rPr>
        <w:t>Dove “X” rappresenta il punteggio attribuito all'offerta considerata.</w:t>
      </w:r>
    </w:p>
    <w:p w:rsidR="00F5285D" w:rsidRDefault="00F5285D" w:rsidP="00F5285D">
      <w:pPr>
        <w:spacing w:after="0" w:line="100" w:lineRule="atLeast"/>
        <w:jc w:val="both"/>
        <w:rPr>
          <w:rFonts w:ascii="Verdana" w:hAnsi="Verdana"/>
          <w:sz w:val="24"/>
          <w:szCs w:val="24"/>
        </w:rPr>
      </w:pPr>
    </w:p>
    <w:p w:rsidR="00F5285D" w:rsidRPr="006E4890" w:rsidRDefault="00F5285D" w:rsidP="00F5285D">
      <w:pPr>
        <w:spacing w:after="0" w:line="100" w:lineRule="atLeast"/>
        <w:jc w:val="both"/>
        <w:rPr>
          <w:rFonts w:ascii="Verdana" w:hAnsi="Verdana"/>
          <w:sz w:val="24"/>
          <w:szCs w:val="24"/>
        </w:rPr>
      </w:pPr>
      <w:r>
        <w:rPr>
          <w:rFonts w:ascii="Verdana" w:hAnsi="Verdana"/>
          <w:sz w:val="24"/>
          <w:szCs w:val="24"/>
        </w:rPr>
        <w:t>effettuata la suddetta operazione si provvederà a redigere la relativa graduatoria.</w:t>
      </w:r>
    </w:p>
    <w:p w:rsidR="00F5285D" w:rsidRDefault="00F5285D" w:rsidP="00F5285D">
      <w:pPr>
        <w:spacing w:after="120" w:line="240" w:lineRule="auto"/>
        <w:jc w:val="both"/>
        <w:rPr>
          <w:rFonts w:ascii="Verdana" w:hAnsi="Verdana" w:cs="Times New Roman"/>
          <w:sz w:val="24"/>
          <w:szCs w:val="24"/>
        </w:rPr>
      </w:pPr>
      <w:r>
        <w:rPr>
          <w:rFonts w:ascii="Verdana" w:hAnsi="Verdana" w:cs="Times New Roman"/>
          <w:sz w:val="24"/>
          <w:szCs w:val="24"/>
        </w:rPr>
        <w:t>Risulterà aggiudicataria</w:t>
      </w:r>
      <w:r w:rsidRPr="0054383C">
        <w:rPr>
          <w:rFonts w:ascii="Verdana" w:hAnsi="Verdana" w:cs="Times New Roman"/>
          <w:sz w:val="24"/>
          <w:szCs w:val="24"/>
        </w:rPr>
        <w:t xml:space="preserve"> la ditta che avrà </w:t>
      </w:r>
      <w:r>
        <w:rPr>
          <w:rFonts w:ascii="Verdana" w:hAnsi="Verdana" w:cs="Times New Roman"/>
          <w:sz w:val="24"/>
          <w:szCs w:val="24"/>
        </w:rPr>
        <w:t xml:space="preserve">conseguito il maggior punteggio </w:t>
      </w:r>
      <w:r w:rsidRPr="0054383C">
        <w:rPr>
          <w:rFonts w:ascii="Verdana" w:hAnsi="Verdana" w:cs="Times New Roman"/>
          <w:sz w:val="24"/>
          <w:szCs w:val="24"/>
        </w:rPr>
        <w:t>prezzo/qualità globale.</w:t>
      </w:r>
      <w:r>
        <w:rPr>
          <w:rFonts w:ascii="Verdana" w:hAnsi="Verdana" w:cs="Times New Roman"/>
          <w:sz w:val="24"/>
          <w:szCs w:val="24"/>
        </w:rPr>
        <w:t xml:space="preserve"> </w:t>
      </w:r>
    </w:p>
    <w:p w:rsidR="00F5285D" w:rsidRDefault="00F5285D" w:rsidP="00F5285D">
      <w:pPr>
        <w:spacing w:after="120" w:line="240" w:lineRule="auto"/>
        <w:jc w:val="both"/>
        <w:rPr>
          <w:rFonts w:ascii="Verdana" w:hAnsi="Verdana" w:cs="Times New Roman"/>
          <w:sz w:val="24"/>
          <w:szCs w:val="24"/>
        </w:rPr>
      </w:pPr>
      <w:r>
        <w:rPr>
          <w:rFonts w:ascii="Verdana" w:hAnsi="Verdana" w:cs="Times New Roman"/>
          <w:sz w:val="24"/>
          <w:szCs w:val="24"/>
        </w:rPr>
        <w:t xml:space="preserve">A norma dell’art. 97, comma 3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qualora il punteggio relativo al prezzo e la somma dei punteggi relativi agli altri elementi di valutazione delle offerte siano entrambi pari o superiori ai quattro quinti dei corrispondenti punti massimi previsti dal bando di gara, la commissione procede all’accertamento dell’anomalia dell’offerta a norma dell’art. 97, comma 5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ed alle eventuali esclusioni dalla gara.</w:t>
      </w:r>
    </w:p>
    <w:p w:rsidR="00F5285D" w:rsidRDefault="00F5285D" w:rsidP="00F5285D">
      <w:pPr>
        <w:spacing w:after="0" w:line="240" w:lineRule="auto"/>
        <w:jc w:val="both"/>
        <w:rPr>
          <w:rFonts w:ascii="Verdana" w:hAnsi="Verdana"/>
          <w:sz w:val="24"/>
          <w:szCs w:val="24"/>
        </w:rPr>
      </w:pPr>
      <w:r>
        <w:rPr>
          <w:rFonts w:ascii="Verdana" w:hAnsi="Verdana"/>
          <w:sz w:val="24"/>
          <w:szCs w:val="24"/>
        </w:rPr>
        <w:t xml:space="preserve">Ai sensi dell’art. 95, c. 12 del </w:t>
      </w:r>
      <w:proofErr w:type="spellStart"/>
      <w:r>
        <w:rPr>
          <w:rFonts w:ascii="Verdana" w:hAnsi="Verdana"/>
          <w:sz w:val="24"/>
          <w:szCs w:val="24"/>
        </w:rPr>
        <w:t>D.lgs</w:t>
      </w:r>
      <w:proofErr w:type="spellEnd"/>
      <w:r>
        <w:rPr>
          <w:rFonts w:ascii="Verdana" w:hAnsi="Verdana"/>
          <w:sz w:val="24"/>
          <w:szCs w:val="24"/>
        </w:rPr>
        <w:t xml:space="preserve"> 50/2016 si potrà procedere all’aggiudicazione anche in presenza di una sola offerta, </w:t>
      </w:r>
      <w:proofErr w:type="spellStart"/>
      <w:r>
        <w:rPr>
          <w:rFonts w:ascii="Verdana" w:hAnsi="Verdana"/>
          <w:sz w:val="24"/>
          <w:szCs w:val="24"/>
        </w:rPr>
        <w:t>purchè</w:t>
      </w:r>
      <w:proofErr w:type="spellEnd"/>
      <w:r>
        <w:rPr>
          <w:rFonts w:ascii="Verdana" w:hAnsi="Verdana"/>
          <w:sz w:val="24"/>
          <w:szCs w:val="24"/>
        </w:rPr>
        <w:t xml:space="preserve"> idonea in relazione all’oggetto del contratto e previa valutazione della convenienza.</w:t>
      </w:r>
    </w:p>
    <w:p w:rsidR="00F5285D" w:rsidRPr="003F4EE5" w:rsidRDefault="00F5285D" w:rsidP="00F5285D">
      <w:pPr>
        <w:spacing w:after="0" w:line="240" w:lineRule="auto"/>
        <w:jc w:val="both"/>
        <w:rPr>
          <w:rFonts w:ascii="Verdana" w:hAnsi="Verdana"/>
          <w:sz w:val="24"/>
          <w:szCs w:val="24"/>
        </w:rPr>
      </w:pPr>
      <w:r>
        <w:rPr>
          <w:rFonts w:ascii="Verdana" w:hAnsi="Verdana"/>
          <w:sz w:val="24"/>
          <w:szCs w:val="24"/>
        </w:rPr>
        <w:t>Nel caso di offerte uguali, si procederà al sorteggio, ai sensi dell’art. 77, comma 2, del R.D. 23 maggio 1924, n. 827.</w:t>
      </w:r>
    </w:p>
    <w:p w:rsidR="00F5285D" w:rsidRDefault="00F5285D" w:rsidP="00F5285D">
      <w:pPr>
        <w:spacing w:after="0" w:line="240" w:lineRule="auto"/>
        <w:jc w:val="both"/>
        <w:rPr>
          <w:rFonts w:ascii="Verdana" w:hAnsi="Verdana"/>
          <w:sz w:val="24"/>
          <w:szCs w:val="24"/>
        </w:rPr>
      </w:pPr>
    </w:p>
    <w:p w:rsidR="00F5285D" w:rsidRPr="00754681" w:rsidRDefault="00F5285D" w:rsidP="00F5285D">
      <w:pPr>
        <w:spacing w:after="0" w:line="240" w:lineRule="auto"/>
        <w:jc w:val="both"/>
        <w:rPr>
          <w:rFonts w:ascii="Verdana" w:hAnsi="Verdana" w:cs="Verdana"/>
          <w:sz w:val="24"/>
          <w:szCs w:val="24"/>
        </w:rPr>
      </w:pPr>
      <w:r w:rsidRPr="00754681">
        <w:rPr>
          <w:rFonts w:ascii="Verdana" w:hAnsi="Verdana" w:cs="Verdana"/>
          <w:sz w:val="24"/>
          <w:szCs w:val="24"/>
        </w:rPr>
        <w:t>L’aggiudicazione, così come risultante dal verbale di gara rappresenta una mera proposta, subordinata agli accertamenti di legge ed all’approvazione del verbale s</w:t>
      </w:r>
      <w:r>
        <w:rPr>
          <w:rFonts w:ascii="Verdana" w:hAnsi="Verdana" w:cs="Verdana"/>
          <w:sz w:val="24"/>
          <w:szCs w:val="24"/>
        </w:rPr>
        <w:t>tesso da parte del Direttore del Dipar</w:t>
      </w:r>
      <w:r w:rsidR="008F1439">
        <w:rPr>
          <w:rFonts w:ascii="Verdana" w:hAnsi="Verdana" w:cs="Verdana"/>
          <w:sz w:val="24"/>
          <w:szCs w:val="24"/>
        </w:rPr>
        <w:t>timento Macro Servizi Tecnici e Amministrativi</w:t>
      </w:r>
      <w:r>
        <w:rPr>
          <w:rFonts w:ascii="Verdana" w:hAnsi="Verdana" w:cs="Verdana"/>
          <w:sz w:val="24"/>
          <w:szCs w:val="24"/>
        </w:rPr>
        <w:t xml:space="preserve"> dell’Azienda.</w:t>
      </w:r>
      <w:r w:rsidRPr="00754681">
        <w:rPr>
          <w:rFonts w:ascii="Verdana" w:hAnsi="Verdana" w:cs="Verdana"/>
          <w:sz w:val="24"/>
          <w:szCs w:val="24"/>
        </w:rPr>
        <w:t xml:space="preserve"> </w:t>
      </w:r>
    </w:p>
    <w:p w:rsidR="00F5285D" w:rsidRPr="00754681" w:rsidRDefault="00F5285D" w:rsidP="00F5285D">
      <w:pPr>
        <w:spacing w:after="0" w:line="240" w:lineRule="auto"/>
        <w:jc w:val="both"/>
        <w:rPr>
          <w:rFonts w:ascii="Verdana" w:hAnsi="Verdana" w:cs="Verdana"/>
          <w:sz w:val="24"/>
          <w:szCs w:val="24"/>
        </w:rPr>
      </w:pPr>
      <w:r w:rsidRPr="00754681">
        <w:rPr>
          <w:rFonts w:ascii="Verdana" w:hAnsi="Verdana" w:cs="Verdana"/>
          <w:sz w:val="24"/>
          <w:szCs w:val="24"/>
        </w:rPr>
        <w:t xml:space="preserve">Ai sensi dell’art. 32 del </w:t>
      </w:r>
      <w:proofErr w:type="spellStart"/>
      <w:r w:rsidRPr="00754681">
        <w:rPr>
          <w:rFonts w:ascii="Verdana" w:hAnsi="Verdana" w:cs="Verdana"/>
          <w:sz w:val="24"/>
          <w:szCs w:val="24"/>
        </w:rPr>
        <w:t>D.Lgs.</w:t>
      </w:r>
      <w:proofErr w:type="spellEnd"/>
      <w:r w:rsidRPr="00754681">
        <w:rPr>
          <w:rFonts w:ascii="Verdana" w:hAnsi="Verdana" w:cs="Verdana"/>
          <w:sz w:val="24"/>
          <w:szCs w:val="24"/>
        </w:rPr>
        <w:t xml:space="preserve"> </w:t>
      </w:r>
      <w:r>
        <w:rPr>
          <w:rFonts w:ascii="Verdana" w:hAnsi="Verdana" w:cs="Verdana"/>
          <w:sz w:val="24"/>
          <w:szCs w:val="24"/>
        </w:rPr>
        <w:t>50/2016,</w:t>
      </w:r>
      <w:r w:rsidRPr="00754681">
        <w:rPr>
          <w:rFonts w:ascii="Verdana" w:hAnsi="Verdana" w:cs="Verdana"/>
          <w:sz w:val="24"/>
          <w:szCs w:val="24"/>
        </w:rPr>
        <w:t xml:space="preserve"> previa verifica della propo</w:t>
      </w:r>
      <w:r>
        <w:rPr>
          <w:rFonts w:ascii="Verdana" w:hAnsi="Verdana" w:cs="Verdana"/>
          <w:sz w:val="24"/>
          <w:szCs w:val="24"/>
        </w:rPr>
        <w:t>sta di aggiudicazione si</w:t>
      </w:r>
      <w:r w:rsidRPr="00754681">
        <w:rPr>
          <w:rFonts w:ascii="Verdana" w:hAnsi="Verdana" w:cs="Verdana"/>
          <w:sz w:val="24"/>
          <w:szCs w:val="24"/>
        </w:rPr>
        <w:t xml:space="preserve"> provvederà a</w:t>
      </w:r>
      <w:r>
        <w:rPr>
          <w:rFonts w:ascii="Verdana" w:hAnsi="Verdana" w:cs="Verdana"/>
          <w:sz w:val="24"/>
          <w:szCs w:val="24"/>
        </w:rPr>
        <w:t xml:space="preserve">ll’aggiudicazione che </w:t>
      </w:r>
      <w:r w:rsidRPr="00754681">
        <w:rPr>
          <w:rFonts w:ascii="Verdana" w:hAnsi="Verdana" w:cs="Verdana"/>
          <w:sz w:val="24"/>
          <w:szCs w:val="24"/>
        </w:rPr>
        <w:t>diverrà efficace solo dopo la verifica del po</w:t>
      </w:r>
      <w:r>
        <w:rPr>
          <w:rFonts w:ascii="Verdana" w:hAnsi="Verdana" w:cs="Verdana"/>
          <w:sz w:val="24"/>
          <w:szCs w:val="24"/>
        </w:rPr>
        <w:t>ssesso dei requisiti prescritti unicamente nei confronti dell’aggiudicatario.</w:t>
      </w:r>
    </w:p>
    <w:p w:rsidR="00F5285D" w:rsidRDefault="00F5285D" w:rsidP="00F5285D">
      <w:pPr>
        <w:spacing w:after="0" w:line="240" w:lineRule="auto"/>
        <w:jc w:val="both"/>
        <w:rPr>
          <w:rFonts w:ascii="Verdana" w:hAnsi="Verdana"/>
          <w:sz w:val="24"/>
          <w:szCs w:val="24"/>
        </w:rPr>
      </w:pPr>
      <w:r>
        <w:rPr>
          <w:rFonts w:ascii="Verdana" w:hAnsi="Verdana"/>
          <w:sz w:val="24"/>
          <w:szCs w:val="24"/>
        </w:rPr>
        <w:t>La verifica del possesso dei requisiti di carattere generale, tecnico-organizzativo ed economico finanziario avverrà attraverso l’utilizzo al Sistema AVCPASS reso disponibile dall’ANAC. Tutti i soggetti interessati a partecipare a detta procedura devono obbligatoriamente registrarsi al Sistema.</w:t>
      </w:r>
    </w:p>
    <w:p w:rsidR="00F5285D" w:rsidRDefault="00F5285D" w:rsidP="008F1439">
      <w:pPr>
        <w:spacing w:after="0" w:line="240" w:lineRule="auto"/>
        <w:jc w:val="both"/>
        <w:rPr>
          <w:rFonts w:ascii="Verdana" w:hAnsi="Verdana"/>
          <w:sz w:val="24"/>
          <w:szCs w:val="24"/>
        </w:rPr>
      </w:pPr>
      <w:r>
        <w:rPr>
          <w:rFonts w:ascii="Verdana" w:hAnsi="Verdana"/>
          <w:sz w:val="24"/>
          <w:szCs w:val="24"/>
        </w:rPr>
        <w:t xml:space="preserve">Sono ritenute cause di esclusione la presentazione di offerte in aumento, parziali, alternative, condizionate o espresse in modo indeterminato o presentate in modo non conforme alla lettera di invito. </w:t>
      </w:r>
    </w:p>
    <w:p w:rsidR="00A447E5" w:rsidRDefault="00A447E5" w:rsidP="007B01F3">
      <w:pPr>
        <w:spacing w:after="120" w:line="240" w:lineRule="auto"/>
        <w:jc w:val="center"/>
        <w:rPr>
          <w:rFonts w:ascii="Verdana" w:hAnsi="Verdana" w:cs="Times New Roman"/>
          <w:sz w:val="24"/>
          <w:szCs w:val="24"/>
        </w:rPr>
      </w:pPr>
    </w:p>
    <w:p w:rsidR="007B01F3" w:rsidRPr="007B01F3" w:rsidRDefault="007B01F3" w:rsidP="00A447E5">
      <w:pPr>
        <w:spacing w:after="120" w:line="240" w:lineRule="auto"/>
        <w:jc w:val="both"/>
        <w:rPr>
          <w:rFonts w:ascii="Verdana" w:hAnsi="Verdana" w:cs="Times New Roman"/>
          <w:b/>
          <w:sz w:val="24"/>
          <w:szCs w:val="24"/>
        </w:rPr>
      </w:pPr>
      <w:r>
        <w:rPr>
          <w:rFonts w:ascii="Verdana" w:hAnsi="Verdana" w:cs="Times New Roman"/>
          <w:b/>
          <w:sz w:val="24"/>
          <w:szCs w:val="24"/>
        </w:rPr>
        <w:t xml:space="preserve">ART. 5 – PAGAMENTI – </w:t>
      </w:r>
      <w:proofErr w:type="spellStart"/>
      <w:r>
        <w:rPr>
          <w:rFonts w:ascii="Verdana" w:hAnsi="Verdana" w:cs="Times New Roman"/>
          <w:b/>
          <w:sz w:val="24"/>
          <w:szCs w:val="24"/>
        </w:rPr>
        <w:t>TRACCIABILITà</w:t>
      </w:r>
      <w:proofErr w:type="spellEnd"/>
      <w:r>
        <w:rPr>
          <w:rFonts w:ascii="Verdana" w:hAnsi="Verdana" w:cs="Times New Roman"/>
          <w:b/>
          <w:sz w:val="24"/>
          <w:szCs w:val="24"/>
        </w:rPr>
        <w:t xml:space="preserve"> FLUSSI FINANZIARI</w:t>
      </w:r>
    </w:p>
    <w:p w:rsidR="00363332" w:rsidRDefault="00363332" w:rsidP="007B01F3">
      <w:pPr>
        <w:spacing w:after="120" w:line="240" w:lineRule="auto"/>
        <w:jc w:val="center"/>
        <w:rPr>
          <w:rFonts w:ascii="Verdana" w:hAnsi="Verdana" w:cs="Times New Roman"/>
          <w:sz w:val="24"/>
          <w:szCs w:val="24"/>
        </w:rPr>
      </w:pPr>
    </w:p>
    <w:p w:rsidR="004A1FFC" w:rsidRPr="007B01F3" w:rsidRDefault="00D0232E" w:rsidP="007B01F3">
      <w:pPr>
        <w:spacing w:after="0" w:line="240" w:lineRule="auto"/>
        <w:jc w:val="both"/>
        <w:rPr>
          <w:rFonts w:ascii="Verdana" w:hAnsi="Verdana" w:cs="Times New Roman"/>
          <w:sz w:val="24"/>
          <w:szCs w:val="24"/>
        </w:rPr>
      </w:pPr>
      <w:r w:rsidRPr="00B90789">
        <w:rPr>
          <w:rFonts w:ascii="Verdana" w:hAnsi="Verdana"/>
          <w:sz w:val="24"/>
          <w:szCs w:val="24"/>
        </w:rPr>
        <w:t xml:space="preserve">Il pagamento </w:t>
      </w:r>
      <w:r w:rsidR="007D796E">
        <w:rPr>
          <w:rFonts w:ascii="Verdana" w:hAnsi="Verdana"/>
          <w:sz w:val="24"/>
          <w:szCs w:val="24"/>
        </w:rPr>
        <w:t>dei canoni bimestrali per l’utilizzo dell’apparecchiatura</w:t>
      </w:r>
      <w:r w:rsidR="00370B14">
        <w:rPr>
          <w:rFonts w:ascii="Verdana" w:hAnsi="Verdana"/>
          <w:sz w:val="24"/>
          <w:szCs w:val="24"/>
        </w:rPr>
        <w:t xml:space="preserve"> e per la manutenzione</w:t>
      </w:r>
      <w:r w:rsidR="007D796E">
        <w:rPr>
          <w:rFonts w:ascii="Verdana" w:hAnsi="Verdana"/>
          <w:sz w:val="24"/>
          <w:szCs w:val="24"/>
        </w:rPr>
        <w:t xml:space="preserve"> ,</w:t>
      </w:r>
      <w:r w:rsidR="007B01F3">
        <w:rPr>
          <w:rFonts w:ascii="Verdana" w:hAnsi="Verdana"/>
          <w:sz w:val="24"/>
          <w:szCs w:val="24"/>
        </w:rPr>
        <w:t xml:space="preserve"> nonché del materiale di consumo annuale</w:t>
      </w:r>
      <w:r w:rsidR="007D796E">
        <w:rPr>
          <w:rFonts w:ascii="Verdana" w:hAnsi="Verdana"/>
          <w:sz w:val="24"/>
          <w:szCs w:val="24"/>
        </w:rPr>
        <w:t xml:space="preserve">, </w:t>
      </w:r>
      <w:r w:rsidRPr="00B90789">
        <w:rPr>
          <w:rFonts w:ascii="Verdana" w:hAnsi="Verdana"/>
          <w:sz w:val="24"/>
          <w:szCs w:val="24"/>
        </w:rPr>
        <w:t xml:space="preserve">avverrà, previo riscontro dell’Ufficio competente, entro sessanta giorni dalla data di ricezione </w:t>
      </w:r>
      <w:r w:rsidR="005034B4">
        <w:rPr>
          <w:rFonts w:ascii="Verdana" w:hAnsi="Verdana"/>
          <w:sz w:val="24"/>
          <w:szCs w:val="24"/>
        </w:rPr>
        <w:t>delle fatture mediante</w:t>
      </w:r>
      <w:r w:rsidR="005034B4">
        <w:rPr>
          <w:rFonts w:ascii="Verdana" w:hAnsi="Verdana" w:cs="Times New Roman"/>
          <w:sz w:val="24"/>
          <w:szCs w:val="24"/>
        </w:rPr>
        <w:t xml:space="preserve"> procedura elettronica, codice univoco: </w:t>
      </w:r>
      <w:r w:rsidR="005034B4">
        <w:rPr>
          <w:rFonts w:ascii="Verdana" w:hAnsi="Verdana" w:cs="Times New Roman"/>
          <w:b/>
          <w:sz w:val="24"/>
          <w:szCs w:val="24"/>
        </w:rPr>
        <w:t>ACIZEO</w:t>
      </w:r>
      <w:r w:rsidR="005034B4">
        <w:rPr>
          <w:rFonts w:ascii="Verdana" w:hAnsi="Verdana" w:cs="Times New Roman"/>
          <w:sz w:val="24"/>
          <w:szCs w:val="24"/>
        </w:rPr>
        <w:t>.</w:t>
      </w:r>
    </w:p>
    <w:p w:rsidR="00D0232E" w:rsidRPr="00F07F16" w:rsidRDefault="00D0232E" w:rsidP="00D0232E">
      <w:pPr>
        <w:pStyle w:val="Paragrafoelenco"/>
        <w:ind w:left="0"/>
        <w:jc w:val="both"/>
        <w:rPr>
          <w:rFonts w:ascii="Verdana" w:hAnsi="Verdana"/>
          <w:sz w:val="24"/>
          <w:szCs w:val="24"/>
        </w:rPr>
      </w:pPr>
      <w:r w:rsidRPr="00B90789">
        <w:rPr>
          <w:rFonts w:ascii="Verdana" w:hAnsi="Verdana"/>
          <w:sz w:val="24"/>
          <w:szCs w:val="24"/>
        </w:rPr>
        <w:t>La Ditta ag</w:t>
      </w:r>
      <w:r w:rsidR="00B90064">
        <w:rPr>
          <w:rFonts w:ascii="Verdana" w:hAnsi="Verdana"/>
          <w:sz w:val="24"/>
          <w:szCs w:val="24"/>
        </w:rPr>
        <w:t>giudicataria</w:t>
      </w:r>
      <w:r w:rsidRPr="00B90789">
        <w:rPr>
          <w:rFonts w:ascii="Verdana" w:hAnsi="Verdana"/>
          <w:sz w:val="24"/>
          <w:szCs w:val="24"/>
        </w:rPr>
        <w:t xml:space="preserve">  si obbliga ad adempiere a quanto disposto dall’art. 3 della legge n. 136/2010 “Tracciabilità flussi finanziari”, mediante apertura di  conto corrente bancario o postale, dedicato ai movimenti finanziari relativi alle commesse pubbliche, ovvero con altri strumenti di pagamento idonei </w:t>
      </w:r>
      <w:r w:rsidR="00F07F16">
        <w:rPr>
          <w:rFonts w:ascii="Verdana" w:hAnsi="Verdana"/>
          <w:sz w:val="24"/>
          <w:szCs w:val="24"/>
        </w:rPr>
        <w:t xml:space="preserve">a </w:t>
      </w:r>
      <w:r w:rsidRPr="00B90789">
        <w:rPr>
          <w:rFonts w:ascii="Verdana" w:hAnsi="Verdana"/>
          <w:sz w:val="24"/>
          <w:szCs w:val="24"/>
        </w:rPr>
        <w:t xml:space="preserve">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0232E" w:rsidRDefault="00D0232E" w:rsidP="00D0232E">
      <w:pPr>
        <w:spacing w:after="0" w:line="240" w:lineRule="auto"/>
        <w:jc w:val="both"/>
        <w:rPr>
          <w:rFonts w:ascii="Verdana" w:hAnsi="Verdana"/>
        </w:rPr>
      </w:pPr>
    </w:p>
    <w:p w:rsidR="00D0232E" w:rsidRDefault="00D0232E" w:rsidP="00D0232E">
      <w:pPr>
        <w:spacing w:after="0" w:line="240" w:lineRule="auto"/>
        <w:jc w:val="both"/>
        <w:rPr>
          <w:rFonts w:ascii="Verdana" w:hAnsi="Verdana"/>
        </w:rPr>
      </w:pPr>
    </w:p>
    <w:p w:rsidR="007B01F3" w:rsidRDefault="00D0232E" w:rsidP="00355CCE">
      <w:pPr>
        <w:spacing w:after="0" w:line="360" w:lineRule="auto"/>
        <w:jc w:val="both"/>
        <w:rPr>
          <w:rFonts w:ascii="Verdana" w:hAnsi="Verdana"/>
        </w:rPr>
      </w:pP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55CCE">
        <w:rPr>
          <w:rFonts w:ascii="Verdana" w:hAnsi="Verdana"/>
        </w:rPr>
        <w:tab/>
        <w:t xml:space="preserve">          </w:t>
      </w:r>
    </w:p>
    <w:p w:rsidR="007B01F3" w:rsidRDefault="007B01F3" w:rsidP="00355CCE">
      <w:pPr>
        <w:spacing w:after="0" w:line="360" w:lineRule="auto"/>
        <w:jc w:val="both"/>
        <w:rPr>
          <w:rFonts w:ascii="Verdana" w:hAnsi="Verdana"/>
        </w:rPr>
      </w:pPr>
    </w:p>
    <w:p w:rsidR="007B01F3" w:rsidRDefault="007B01F3" w:rsidP="00355CCE">
      <w:pPr>
        <w:spacing w:after="0" w:line="360" w:lineRule="auto"/>
        <w:jc w:val="both"/>
        <w:rPr>
          <w:rFonts w:ascii="Verdana" w:hAnsi="Verdana"/>
        </w:rPr>
      </w:pPr>
    </w:p>
    <w:p w:rsidR="00355CCE" w:rsidRDefault="00355CCE" w:rsidP="007B01F3">
      <w:pPr>
        <w:spacing w:after="0" w:line="360" w:lineRule="auto"/>
        <w:ind w:left="4956" w:firstLine="708"/>
        <w:jc w:val="both"/>
        <w:rPr>
          <w:rFonts w:ascii="Verdana" w:hAnsi="Verdana"/>
        </w:rPr>
      </w:pPr>
      <w:r>
        <w:rPr>
          <w:rFonts w:ascii="Verdana" w:hAnsi="Verdana"/>
        </w:rPr>
        <w:t xml:space="preserve"> Il Responsabile del Procedimento</w:t>
      </w:r>
    </w:p>
    <w:p w:rsidR="00355CCE" w:rsidRDefault="00355CCE" w:rsidP="00355CCE">
      <w:pPr>
        <w:spacing w:after="0" w:line="360" w:lineRule="auto"/>
        <w:jc w:val="both"/>
        <w:rPr>
          <w:rFonts w:ascii="Verdana" w:hAnsi="Verdana"/>
        </w:rPr>
      </w:pPr>
      <w:r>
        <w:rPr>
          <w:rFonts w:ascii="Verdana" w:hAnsi="Verdana"/>
        </w:rPr>
        <w:tab/>
      </w:r>
      <w:r>
        <w:rPr>
          <w:rFonts w:ascii="Verdana" w:hAnsi="Verdana"/>
        </w:rPr>
        <w:tab/>
      </w:r>
      <w:r w:rsidR="00DD1F0C">
        <w:rPr>
          <w:rFonts w:ascii="Verdana" w:hAnsi="Verdana"/>
        </w:rPr>
        <w:tab/>
      </w:r>
      <w:r w:rsidR="00DD1F0C">
        <w:rPr>
          <w:rFonts w:ascii="Verdana" w:hAnsi="Verdana"/>
        </w:rPr>
        <w:tab/>
      </w:r>
      <w:r w:rsidR="00DD1F0C">
        <w:rPr>
          <w:rFonts w:ascii="Verdana" w:hAnsi="Verdana"/>
        </w:rPr>
        <w:tab/>
      </w:r>
      <w:r w:rsidR="003F06B4">
        <w:rPr>
          <w:rFonts w:ascii="Verdana" w:hAnsi="Verdana"/>
        </w:rPr>
        <w:tab/>
      </w:r>
      <w:r w:rsidR="003F06B4">
        <w:rPr>
          <w:rFonts w:ascii="Verdana" w:hAnsi="Verdana"/>
        </w:rPr>
        <w:tab/>
      </w:r>
      <w:r w:rsidR="003F06B4">
        <w:rPr>
          <w:rFonts w:ascii="Verdana" w:hAnsi="Verdana"/>
        </w:rPr>
        <w:tab/>
        <w:t xml:space="preserve">      Sig. Giuseppe Basile</w:t>
      </w:r>
      <w:r w:rsidR="00D0232E">
        <w:rPr>
          <w:rFonts w:ascii="Verdana" w:hAnsi="Verdana"/>
        </w:rPr>
        <w:tab/>
      </w:r>
    </w:p>
    <w:p w:rsidR="00D0232E" w:rsidRPr="006E42CD" w:rsidRDefault="00355CCE" w:rsidP="006E42CD">
      <w:pPr>
        <w:spacing w:after="0" w:line="360" w:lineRule="auto"/>
        <w:ind w:left="4956" w:firstLine="708"/>
        <w:jc w:val="both"/>
        <w:rPr>
          <w:rFonts w:ascii="Verdana" w:hAnsi="Verdana"/>
        </w:rPr>
      </w:pPr>
      <w:r>
        <w:rPr>
          <w:rFonts w:ascii="Verdana" w:hAnsi="Verdana"/>
        </w:rPr>
        <w:t>___________________________</w:t>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t xml:space="preserve"> </w:t>
      </w:r>
      <w:r w:rsidR="0037510E">
        <w:rPr>
          <w:rFonts w:ascii="Times New Roman" w:hAnsi="Times New Roman"/>
          <w:sz w:val="24"/>
          <w:szCs w:val="24"/>
        </w:rPr>
        <w:tab/>
      </w:r>
      <w:r w:rsidR="00D0232E">
        <w:rPr>
          <w:rFonts w:ascii="Times New Roman" w:hAnsi="Times New Roman"/>
          <w:sz w:val="24"/>
          <w:szCs w:val="24"/>
        </w:rPr>
        <w:tab/>
      </w:r>
      <w:r w:rsidR="00D0232E">
        <w:rPr>
          <w:rFonts w:ascii="Times New Roman" w:hAnsi="Times New Roman"/>
          <w:sz w:val="24"/>
          <w:szCs w:val="24"/>
        </w:rPr>
        <w:tab/>
      </w:r>
    </w:p>
    <w:p w:rsidR="00D0232E" w:rsidRDefault="00D0232E" w:rsidP="00355CCE">
      <w:pPr>
        <w:spacing w:after="0" w:line="360" w:lineRule="auto"/>
        <w:jc w:val="both"/>
        <w:rPr>
          <w:rFonts w:ascii="Verdana" w:hAnsi="Verdana"/>
        </w:rPr>
      </w:pPr>
      <w:r>
        <w:rPr>
          <w:rFonts w:ascii="Verdana" w:hAnsi="Verdana"/>
        </w:rPr>
        <w:t>Per accettazione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r>
        <w:rPr>
          <w:rFonts w:ascii="Verdana" w:hAnsi="Verdana"/>
        </w:rPr>
        <w:t>_________________________</w:t>
      </w:r>
    </w:p>
    <w:p w:rsidR="00D0232E" w:rsidRDefault="00D0232E" w:rsidP="00D0232E">
      <w:pPr>
        <w:spacing w:after="0" w:line="360" w:lineRule="auto"/>
        <w:jc w:val="both"/>
        <w:rPr>
          <w:rFonts w:ascii="Verdana" w:hAnsi="Verdana"/>
        </w:rPr>
      </w:pPr>
      <w:r>
        <w:rPr>
          <w:rFonts w:ascii="Verdana" w:hAnsi="Verdana"/>
        </w:rPr>
        <w:t>timbro e firma del Legale Rappresentante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p>
    <w:p w:rsidR="00D0232E" w:rsidRPr="00A447E5" w:rsidRDefault="00A447E5">
      <w:pPr>
        <w:rPr>
          <w:rFonts w:ascii="Verdana" w:hAnsi="Verdana"/>
          <w:b/>
        </w:rPr>
      </w:pPr>
      <w:r>
        <w:rPr>
          <w:rFonts w:ascii="Verdana" w:hAnsi="Verdana"/>
          <w:b/>
        </w:rPr>
        <w:t xml:space="preserve">N.B.: OGNO FOGLIO DELLA PRESENTE </w:t>
      </w:r>
      <w:proofErr w:type="spellStart"/>
      <w:r>
        <w:rPr>
          <w:rFonts w:ascii="Verdana" w:hAnsi="Verdana"/>
          <w:b/>
        </w:rPr>
        <w:t>DOVRà</w:t>
      </w:r>
      <w:proofErr w:type="spellEnd"/>
      <w:r>
        <w:rPr>
          <w:rFonts w:ascii="Verdana" w:hAnsi="Verdana"/>
          <w:b/>
        </w:rPr>
        <w:t xml:space="preserve"> RIPORTARE IL TIMBRO E LA SIGLA DEL RAPPRESENTANTE LEGALE O PROPRIO DELEGATO.</w:t>
      </w:r>
    </w:p>
    <w:sectPr w:rsidR="00D0232E" w:rsidRPr="00A447E5" w:rsidSect="00BE232C">
      <w:pgSz w:w="11906" w:h="16838"/>
      <w:pgMar w:top="426"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2EBEBC76"/>
    <w:name w:val="WW8Num1"/>
    <w:lvl w:ilvl="0">
      <w:start w:val="1"/>
      <w:numFmt w:val="decimal"/>
      <w:lvlText w:val="%1-"/>
      <w:lvlJc w:val="left"/>
      <w:pPr>
        <w:tabs>
          <w:tab w:val="num" w:pos="0"/>
        </w:tabs>
        <w:ind w:left="720" w:hanging="360"/>
      </w:pPr>
      <w:rPr>
        <w:rFonts w:hint="default"/>
        <w:b/>
      </w:rPr>
    </w:lvl>
  </w:abstractNum>
  <w:abstractNum w:abstractNumId="1">
    <w:nsid w:val="00000003"/>
    <w:multiLevelType w:val="singleLevel"/>
    <w:tmpl w:val="B9125CB6"/>
    <w:name w:val="WW8Num3"/>
    <w:lvl w:ilvl="0">
      <w:start w:val="1"/>
      <w:numFmt w:val="decimal"/>
      <w:lvlText w:val="%1."/>
      <w:lvlJc w:val="left"/>
      <w:pPr>
        <w:tabs>
          <w:tab w:val="num" w:pos="708"/>
        </w:tabs>
        <w:ind w:left="1440" w:hanging="360"/>
      </w:pPr>
      <w:rPr>
        <w:rFonts w:ascii="Verdana" w:eastAsia="Times New Roman" w:hAnsi="Verdana" w:cs="Times New Roman"/>
        <w:sz w:val="24"/>
        <w:szCs w:val="24"/>
      </w:rPr>
    </w:lvl>
  </w:abstractNum>
  <w:abstractNum w:abstractNumId="2">
    <w:nsid w:val="06C6111A"/>
    <w:multiLevelType w:val="hybridMultilevel"/>
    <w:tmpl w:val="6F36FE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5978DF"/>
    <w:multiLevelType w:val="hybridMultilevel"/>
    <w:tmpl w:val="B0A8B7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731E21"/>
    <w:multiLevelType w:val="hybridMultilevel"/>
    <w:tmpl w:val="0AACE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0F4203"/>
    <w:multiLevelType w:val="hybridMultilevel"/>
    <w:tmpl w:val="76D2B6CE"/>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nsid w:val="262223FC"/>
    <w:multiLevelType w:val="hybridMultilevel"/>
    <w:tmpl w:val="04DCEDA8"/>
    <w:lvl w:ilvl="0" w:tplc="E934319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E326612"/>
    <w:multiLevelType w:val="hybridMultilevel"/>
    <w:tmpl w:val="485E8D3C"/>
    <w:lvl w:ilvl="0" w:tplc="3D2E704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B4462CE"/>
    <w:multiLevelType w:val="hybridMultilevel"/>
    <w:tmpl w:val="7C52B5B4"/>
    <w:lvl w:ilvl="0" w:tplc="2AC672A6">
      <w:start w:val="1"/>
      <w:numFmt w:val="decimal"/>
      <w:lvlText w:val="%1."/>
      <w:lvlJc w:val="left"/>
      <w:pPr>
        <w:ind w:left="1211" w:hanging="360"/>
      </w:pPr>
      <w:rPr>
        <w:rFonts w:ascii="Verdana" w:eastAsia="Times New Roman" w:hAnsi="Verdana" w:cs="Times New Roman"/>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3BBF3B77"/>
    <w:multiLevelType w:val="hybridMultilevel"/>
    <w:tmpl w:val="338262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E306A03"/>
    <w:multiLevelType w:val="hybridMultilevel"/>
    <w:tmpl w:val="DB1C485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E9B2E1C"/>
    <w:multiLevelType w:val="hybridMultilevel"/>
    <w:tmpl w:val="FB9078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7712142"/>
    <w:multiLevelType w:val="hybridMultilevel"/>
    <w:tmpl w:val="25C2E120"/>
    <w:lvl w:ilvl="0" w:tplc="9270442E">
      <w:start w:val="2"/>
      <w:numFmt w:val="bullet"/>
      <w:lvlText w:val="-"/>
      <w:lvlJc w:val="left"/>
      <w:pPr>
        <w:ind w:left="1776" w:hanging="360"/>
      </w:pPr>
      <w:rPr>
        <w:rFonts w:ascii="Times New Roman" w:eastAsia="Times New Roman" w:hAnsi="Times New Roman"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4">
    <w:nsid w:val="69966894"/>
    <w:multiLevelType w:val="hybridMultilevel"/>
    <w:tmpl w:val="93FCD8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8E36B59"/>
    <w:multiLevelType w:val="hybridMultilevel"/>
    <w:tmpl w:val="B970886E"/>
    <w:lvl w:ilvl="0" w:tplc="04100001">
      <w:start w:val="1"/>
      <w:numFmt w:val="bullet"/>
      <w:lvlText w:val=""/>
      <w:lvlJc w:val="left"/>
      <w:pPr>
        <w:ind w:left="87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bullet"/>
      <w:lvlText w:val=""/>
      <w:lvlJc w:val="left"/>
      <w:pPr>
        <w:ind w:left="303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7AF02868"/>
    <w:multiLevelType w:val="hybridMultilevel"/>
    <w:tmpl w:val="A5A42BC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4"/>
  </w:num>
  <w:num w:numId="6">
    <w:abstractNumId w:val="3"/>
  </w:num>
  <w:num w:numId="7">
    <w:abstractNumId w:val="2"/>
  </w:num>
  <w:num w:numId="8">
    <w:abstractNumId w:val="15"/>
  </w:num>
  <w:num w:numId="9">
    <w:abstractNumId w:val="0"/>
  </w:num>
  <w:num w:numId="10">
    <w:abstractNumId w:val="1"/>
  </w:num>
  <w:num w:numId="11">
    <w:abstractNumId w:val="14"/>
  </w:num>
  <w:num w:numId="12">
    <w:abstractNumId w:val="6"/>
  </w:num>
  <w:num w:numId="13">
    <w:abstractNumId w:val="13"/>
  </w:num>
  <w:num w:numId="14">
    <w:abstractNumId w:val="8"/>
  </w:num>
  <w:num w:numId="15">
    <w:abstractNumId w:val="5"/>
  </w:num>
  <w:num w:numId="16">
    <w:abstractNumId w:val="16"/>
  </w:num>
  <w:num w:numId="17">
    <w:abstractNumId w:val="7"/>
  </w:num>
  <w:num w:numId="18">
    <w:abstractNumId w:val="12"/>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useFELayout/>
  </w:compat>
  <w:rsids>
    <w:rsidRoot w:val="00D0232E"/>
    <w:rsid w:val="00023148"/>
    <w:rsid w:val="0004779A"/>
    <w:rsid w:val="00145A16"/>
    <w:rsid w:val="00146B2C"/>
    <w:rsid w:val="00171774"/>
    <w:rsid w:val="001C2211"/>
    <w:rsid w:val="001D31AA"/>
    <w:rsid w:val="00217D16"/>
    <w:rsid w:val="00217F13"/>
    <w:rsid w:val="00230C8E"/>
    <w:rsid w:val="00230D12"/>
    <w:rsid w:val="00232765"/>
    <w:rsid w:val="00233B06"/>
    <w:rsid w:val="00256682"/>
    <w:rsid w:val="002636E8"/>
    <w:rsid w:val="00277E71"/>
    <w:rsid w:val="002C4C44"/>
    <w:rsid w:val="00331576"/>
    <w:rsid w:val="0033237E"/>
    <w:rsid w:val="00333B24"/>
    <w:rsid w:val="00355CCE"/>
    <w:rsid w:val="00357A46"/>
    <w:rsid w:val="00363332"/>
    <w:rsid w:val="00370B14"/>
    <w:rsid w:val="0037510E"/>
    <w:rsid w:val="003B3501"/>
    <w:rsid w:val="003F06B4"/>
    <w:rsid w:val="004016F1"/>
    <w:rsid w:val="00403662"/>
    <w:rsid w:val="00434BDB"/>
    <w:rsid w:val="00434C3E"/>
    <w:rsid w:val="00465C7C"/>
    <w:rsid w:val="00476D64"/>
    <w:rsid w:val="00483ED6"/>
    <w:rsid w:val="00487B8B"/>
    <w:rsid w:val="004A1FFC"/>
    <w:rsid w:val="004D4DBA"/>
    <w:rsid w:val="004E68B5"/>
    <w:rsid w:val="005034B4"/>
    <w:rsid w:val="00510BCB"/>
    <w:rsid w:val="00516D95"/>
    <w:rsid w:val="00521EC6"/>
    <w:rsid w:val="005422A4"/>
    <w:rsid w:val="0054383C"/>
    <w:rsid w:val="00597F65"/>
    <w:rsid w:val="005D4489"/>
    <w:rsid w:val="005D6D86"/>
    <w:rsid w:val="005E6928"/>
    <w:rsid w:val="006149E0"/>
    <w:rsid w:val="00663026"/>
    <w:rsid w:val="00675D97"/>
    <w:rsid w:val="006E42CD"/>
    <w:rsid w:val="0071002E"/>
    <w:rsid w:val="00725E72"/>
    <w:rsid w:val="00727AA2"/>
    <w:rsid w:val="00731651"/>
    <w:rsid w:val="00755D03"/>
    <w:rsid w:val="007643C7"/>
    <w:rsid w:val="00790EE3"/>
    <w:rsid w:val="00792034"/>
    <w:rsid w:val="007B01F3"/>
    <w:rsid w:val="007B6FA3"/>
    <w:rsid w:val="007D5F53"/>
    <w:rsid w:val="007D796E"/>
    <w:rsid w:val="0084323D"/>
    <w:rsid w:val="00864C68"/>
    <w:rsid w:val="008A1D26"/>
    <w:rsid w:val="008A3534"/>
    <w:rsid w:val="008A659D"/>
    <w:rsid w:val="008B20BB"/>
    <w:rsid w:val="008C6773"/>
    <w:rsid w:val="008D715C"/>
    <w:rsid w:val="008F1439"/>
    <w:rsid w:val="009447BE"/>
    <w:rsid w:val="00955677"/>
    <w:rsid w:val="00967F34"/>
    <w:rsid w:val="00971EBB"/>
    <w:rsid w:val="00986FD6"/>
    <w:rsid w:val="009A74A4"/>
    <w:rsid w:val="009B1206"/>
    <w:rsid w:val="009B766E"/>
    <w:rsid w:val="00A166A6"/>
    <w:rsid w:val="00A22EF0"/>
    <w:rsid w:val="00A447E5"/>
    <w:rsid w:val="00A633FD"/>
    <w:rsid w:val="00A74738"/>
    <w:rsid w:val="00AF13E1"/>
    <w:rsid w:val="00B579C8"/>
    <w:rsid w:val="00B70298"/>
    <w:rsid w:val="00B90064"/>
    <w:rsid w:val="00B90789"/>
    <w:rsid w:val="00B97615"/>
    <w:rsid w:val="00BA0E73"/>
    <w:rsid w:val="00BE232C"/>
    <w:rsid w:val="00C316CA"/>
    <w:rsid w:val="00C534AF"/>
    <w:rsid w:val="00C55BA6"/>
    <w:rsid w:val="00C835E1"/>
    <w:rsid w:val="00CB4182"/>
    <w:rsid w:val="00CB4B17"/>
    <w:rsid w:val="00CD1FDD"/>
    <w:rsid w:val="00CF7A3D"/>
    <w:rsid w:val="00D0232E"/>
    <w:rsid w:val="00D0678D"/>
    <w:rsid w:val="00D06AE7"/>
    <w:rsid w:val="00D14DB4"/>
    <w:rsid w:val="00D30CA3"/>
    <w:rsid w:val="00D71D5A"/>
    <w:rsid w:val="00DB3F2A"/>
    <w:rsid w:val="00DD1F0C"/>
    <w:rsid w:val="00DD48A2"/>
    <w:rsid w:val="00E06886"/>
    <w:rsid w:val="00E44585"/>
    <w:rsid w:val="00E5778A"/>
    <w:rsid w:val="00E6699F"/>
    <w:rsid w:val="00E823DE"/>
    <w:rsid w:val="00EA4CBC"/>
    <w:rsid w:val="00EB3F6A"/>
    <w:rsid w:val="00EF2A88"/>
    <w:rsid w:val="00F01A61"/>
    <w:rsid w:val="00F07F16"/>
    <w:rsid w:val="00F16D0F"/>
    <w:rsid w:val="00F500C4"/>
    <w:rsid w:val="00F5285D"/>
    <w:rsid w:val="00F6240C"/>
    <w:rsid w:val="00F627CB"/>
    <w:rsid w:val="00F718F5"/>
    <w:rsid w:val="00FC0922"/>
    <w:rsid w:val="00FC0EE6"/>
    <w:rsid w:val="00FE77B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567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32E"/>
    <w:pPr>
      <w:ind w:left="708"/>
    </w:pPr>
    <w:rPr>
      <w:rFonts w:ascii="Calibri" w:eastAsia="Times New Roman" w:hAnsi="Calibri" w:cs="Times New Roman"/>
    </w:rPr>
  </w:style>
  <w:style w:type="character" w:customStyle="1" w:styleId="CharStyle12">
    <w:name w:val="CharStyle12"/>
    <w:basedOn w:val="Carpredefinitoparagrafo"/>
    <w:rsid w:val="00D0232E"/>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CharStyle4">
    <w:name w:val="CharStyle4"/>
    <w:basedOn w:val="Carpredefinitoparagrafo"/>
    <w:rsid w:val="00D0232E"/>
    <w:rPr>
      <w:rFonts w:ascii="Times New Roman" w:eastAsia="Times New Roman" w:hAnsi="Times New Roman" w:cs="Times New Roman" w:hint="default"/>
      <w:b/>
      <w:bCs/>
      <w:i w:val="0"/>
      <w:iCs w:val="0"/>
      <w:strike w:val="0"/>
      <w:dstrike w:val="0"/>
      <w:color w:val="000000"/>
      <w:spacing w:val="2"/>
      <w:w w:val="100"/>
      <w:position w:val="0"/>
      <w:sz w:val="22"/>
      <w:szCs w:val="22"/>
      <w:u w:val="none"/>
      <w:effect w:val="none"/>
      <w:vertAlign w:val="baseline"/>
      <w:lang w:val="it-IT" w:eastAsia="it-IT" w:bidi="it-IT"/>
    </w:rPr>
  </w:style>
  <w:style w:type="character" w:customStyle="1" w:styleId="CharStyle6">
    <w:name w:val="CharStyle6"/>
    <w:basedOn w:val="Carpredefinitoparagrafo"/>
    <w:rsid w:val="00D0232E"/>
    <w:rPr>
      <w:rFonts w:ascii="Times New Roman" w:eastAsia="Times New Roman" w:hAnsi="Times New Roman" w:cs="Times New Roman" w:hint="default"/>
      <w:b w:val="0"/>
      <w:bCs w:val="0"/>
      <w:i/>
      <w:iCs/>
      <w:strike w:val="0"/>
      <w:dstrike w:val="0"/>
      <w:color w:val="000000"/>
      <w:spacing w:val="0"/>
      <w:w w:val="100"/>
      <w:position w:val="0"/>
      <w:sz w:val="12"/>
      <w:szCs w:val="12"/>
      <w:u w:val="none"/>
      <w:effect w:val="none"/>
      <w:vertAlign w:val="baseline"/>
      <w:lang w:val="it-IT" w:eastAsia="it-IT" w:bidi="it-IT"/>
    </w:rPr>
  </w:style>
  <w:style w:type="paragraph" w:styleId="Testofumetto">
    <w:name w:val="Balloon Text"/>
    <w:basedOn w:val="Normale"/>
    <w:link w:val="TestofumettoCarattere"/>
    <w:uiPriority w:val="99"/>
    <w:semiHidden/>
    <w:unhideWhenUsed/>
    <w:rsid w:val="00D023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32E"/>
    <w:rPr>
      <w:rFonts w:ascii="Tahoma" w:hAnsi="Tahoma" w:cs="Tahoma"/>
      <w:sz w:val="16"/>
      <w:szCs w:val="16"/>
    </w:rPr>
  </w:style>
  <w:style w:type="paragraph" w:customStyle="1" w:styleId="Paragrafoelenco1">
    <w:name w:val="Paragrafo elenco1"/>
    <w:basedOn w:val="Normale"/>
    <w:rsid w:val="007B6FA3"/>
    <w:pPr>
      <w:suppressAutoHyphens/>
      <w:ind w:left="720"/>
    </w:pPr>
    <w:rPr>
      <w:rFonts w:ascii="Calibri" w:eastAsia="Times New Roman" w:hAnsi="Calibri" w:cs="Calibri"/>
      <w:lang w:eastAsia="ar-SA"/>
    </w:rPr>
  </w:style>
  <w:style w:type="character" w:customStyle="1" w:styleId="Bodytext">
    <w:name w:val="Body text_"/>
    <w:link w:val="Corpotesto1"/>
    <w:rsid w:val="00F718F5"/>
    <w:rPr>
      <w:spacing w:val="4"/>
      <w:shd w:val="clear" w:color="auto" w:fill="FFFFFF"/>
    </w:rPr>
  </w:style>
  <w:style w:type="paragraph" w:customStyle="1" w:styleId="Corpotesto1">
    <w:name w:val="Corpo testo1"/>
    <w:basedOn w:val="Normale"/>
    <w:link w:val="Bodytext"/>
    <w:rsid w:val="00F718F5"/>
    <w:pPr>
      <w:widowControl w:val="0"/>
      <w:shd w:val="clear" w:color="auto" w:fill="FFFFFF"/>
      <w:spacing w:before="600" w:after="0" w:line="413" w:lineRule="exact"/>
    </w:pPr>
    <w:rPr>
      <w:spacing w:val="4"/>
    </w:rPr>
  </w:style>
  <w:style w:type="paragraph" w:customStyle="1" w:styleId="Paragrafoelenco2">
    <w:name w:val="Paragrafo elenco2"/>
    <w:basedOn w:val="Normale"/>
    <w:rsid w:val="004D4DBA"/>
    <w:pPr>
      <w:suppressAutoHyphens/>
      <w:ind w:left="720"/>
    </w:pPr>
    <w:rPr>
      <w:rFonts w:ascii="Calibri" w:eastAsia="Times New Roman" w:hAnsi="Calibri" w:cs="Calibri"/>
      <w:lang w:eastAsia="ar-SA"/>
    </w:rPr>
  </w:style>
  <w:style w:type="table" w:styleId="Grigliatabella">
    <w:name w:val="Table Grid"/>
    <w:basedOn w:val="Tabellanormale"/>
    <w:uiPriority w:val="59"/>
    <w:rsid w:val="00543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434C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32E"/>
    <w:pPr>
      <w:ind w:left="708"/>
    </w:pPr>
    <w:rPr>
      <w:rFonts w:ascii="Calibri" w:eastAsia="Times New Roman" w:hAnsi="Calibri" w:cs="Times New Roman"/>
    </w:rPr>
  </w:style>
  <w:style w:type="character" w:customStyle="1" w:styleId="CharStyle12">
    <w:name w:val="CharStyle12"/>
    <w:basedOn w:val="Carpredefinitoparagrafo"/>
    <w:rsid w:val="00D0232E"/>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CharStyle4">
    <w:name w:val="CharStyle4"/>
    <w:basedOn w:val="Carpredefinitoparagrafo"/>
    <w:rsid w:val="00D0232E"/>
    <w:rPr>
      <w:rFonts w:ascii="Times New Roman" w:eastAsia="Times New Roman" w:hAnsi="Times New Roman" w:cs="Times New Roman" w:hint="default"/>
      <w:b/>
      <w:bCs/>
      <w:i w:val="0"/>
      <w:iCs w:val="0"/>
      <w:strike w:val="0"/>
      <w:dstrike w:val="0"/>
      <w:color w:val="000000"/>
      <w:spacing w:val="2"/>
      <w:w w:val="100"/>
      <w:position w:val="0"/>
      <w:sz w:val="22"/>
      <w:szCs w:val="22"/>
      <w:u w:val="none"/>
      <w:effect w:val="none"/>
      <w:vertAlign w:val="baseline"/>
      <w:lang w:val="it-IT" w:eastAsia="it-IT" w:bidi="it-IT"/>
    </w:rPr>
  </w:style>
  <w:style w:type="character" w:customStyle="1" w:styleId="CharStyle6">
    <w:name w:val="CharStyle6"/>
    <w:basedOn w:val="Carpredefinitoparagrafo"/>
    <w:rsid w:val="00D0232E"/>
    <w:rPr>
      <w:rFonts w:ascii="Times New Roman" w:eastAsia="Times New Roman" w:hAnsi="Times New Roman" w:cs="Times New Roman" w:hint="default"/>
      <w:b w:val="0"/>
      <w:bCs w:val="0"/>
      <w:i/>
      <w:iCs/>
      <w:strike w:val="0"/>
      <w:dstrike w:val="0"/>
      <w:color w:val="000000"/>
      <w:spacing w:val="0"/>
      <w:w w:val="100"/>
      <w:position w:val="0"/>
      <w:sz w:val="12"/>
      <w:szCs w:val="12"/>
      <w:u w:val="none"/>
      <w:effect w:val="none"/>
      <w:vertAlign w:val="baseline"/>
      <w:lang w:val="it-IT" w:eastAsia="it-IT" w:bidi="it-IT"/>
    </w:rPr>
  </w:style>
  <w:style w:type="paragraph" w:styleId="Testofumetto">
    <w:name w:val="Balloon Text"/>
    <w:basedOn w:val="Normale"/>
    <w:link w:val="TestofumettoCarattere"/>
    <w:uiPriority w:val="99"/>
    <w:semiHidden/>
    <w:unhideWhenUsed/>
    <w:rsid w:val="00D023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32E"/>
    <w:rPr>
      <w:rFonts w:ascii="Tahoma" w:hAnsi="Tahoma" w:cs="Tahoma"/>
      <w:sz w:val="16"/>
      <w:szCs w:val="16"/>
    </w:rPr>
  </w:style>
  <w:style w:type="paragraph" w:customStyle="1" w:styleId="Paragrafoelenco1">
    <w:name w:val="Paragrafo elenco1"/>
    <w:basedOn w:val="Normale"/>
    <w:rsid w:val="007B6FA3"/>
    <w:pPr>
      <w:suppressAutoHyphens/>
      <w:ind w:left="720"/>
    </w:pPr>
    <w:rPr>
      <w:rFonts w:ascii="Calibri" w:eastAsia="Times New Roman" w:hAnsi="Calibri" w:cs="Calibri"/>
      <w:lang w:eastAsia="ar-SA"/>
    </w:rPr>
  </w:style>
  <w:style w:type="character" w:customStyle="1" w:styleId="Bodytext">
    <w:name w:val="Body text_"/>
    <w:link w:val="Corpotesto1"/>
    <w:rsid w:val="00F718F5"/>
    <w:rPr>
      <w:spacing w:val="4"/>
      <w:shd w:val="clear" w:color="auto" w:fill="FFFFFF"/>
    </w:rPr>
  </w:style>
  <w:style w:type="paragraph" w:customStyle="1" w:styleId="Corpotesto1">
    <w:name w:val="Corpo testo1"/>
    <w:basedOn w:val="Normale"/>
    <w:link w:val="Bodytext"/>
    <w:rsid w:val="00F718F5"/>
    <w:pPr>
      <w:widowControl w:val="0"/>
      <w:shd w:val="clear" w:color="auto" w:fill="FFFFFF"/>
      <w:spacing w:before="600" w:after="0" w:line="413" w:lineRule="exact"/>
    </w:pPr>
    <w:rPr>
      <w:spacing w:val="4"/>
    </w:rPr>
  </w:style>
  <w:style w:type="paragraph" w:customStyle="1" w:styleId="Paragrafoelenco2">
    <w:name w:val="Paragrafo elenco2"/>
    <w:basedOn w:val="Normale"/>
    <w:rsid w:val="004D4DBA"/>
    <w:pPr>
      <w:suppressAutoHyphens/>
      <w:ind w:left="720"/>
    </w:pPr>
    <w:rPr>
      <w:rFonts w:ascii="Calibri" w:eastAsia="Times New Roman" w:hAnsi="Calibri" w:cs="Calibri"/>
      <w:lang w:eastAsia="ar-SA"/>
    </w:rPr>
  </w:style>
  <w:style w:type="table" w:styleId="Grigliatabella">
    <w:name w:val="Table Grid"/>
    <w:basedOn w:val="Tabellanormale"/>
    <w:uiPriority w:val="59"/>
    <w:rsid w:val="0054383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434C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2831470">
      <w:bodyDiv w:val="1"/>
      <w:marLeft w:val="0"/>
      <w:marRight w:val="0"/>
      <w:marTop w:val="0"/>
      <w:marBottom w:val="0"/>
      <w:divBdr>
        <w:top w:val="none" w:sz="0" w:space="0" w:color="auto"/>
        <w:left w:val="none" w:sz="0" w:space="0" w:color="auto"/>
        <w:bottom w:val="none" w:sz="0" w:space="0" w:color="auto"/>
        <w:right w:val="none" w:sz="0" w:space="0" w:color="auto"/>
      </w:divBdr>
    </w:div>
    <w:div w:id="125570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ufficioabes@asp.croton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622E1-B26C-47BF-A39C-81C9BF53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2615</Words>
  <Characters>14909</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000297</dc:creator>
  <cp:lastModifiedBy>000297</cp:lastModifiedBy>
  <cp:revision>9</cp:revision>
  <cp:lastPrinted>2018-01-29T12:25:00Z</cp:lastPrinted>
  <dcterms:created xsi:type="dcterms:W3CDTF">2018-01-24T15:15:00Z</dcterms:created>
  <dcterms:modified xsi:type="dcterms:W3CDTF">2018-01-30T12:40:00Z</dcterms:modified>
</cp:coreProperties>
</file>