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A78" w:rsidRPr="0037585E" w:rsidRDefault="00034A78" w:rsidP="0082096B">
      <w:pPr>
        <w:widowControl w:val="0"/>
        <w:ind w:right="3"/>
        <w:jc w:val="center"/>
        <w:rPr>
          <w:rFonts w:ascii="Arial" w:hAnsi="Arial" w:cs="Arial"/>
          <w:b/>
          <w:sz w:val="32"/>
          <w:szCs w:val="32"/>
        </w:rPr>
      </w:pPr>
    </w:p>
    <w:p w:rsidR="00034A78" w:rsidRPr="0037585E" w:rsidRDefault="00034A78" w:rsidP="005376EC">
      <w:pPr>
        <w:tabs>
          <w:tab w:val="left" w:pos="864"/>
          <w:tab w:val="left" w:pos="1296"/>
          <w:tab w:val="left" w:pos="11376"/>
        </w:tabs>
        <w:ind w:right="3"/>
        <w:jc w:val="center"/>
        <w:rPr>
          <w:rFonts w:ascii="Arial" w:hAnsi="Arial" w:cs="Arial"/>
          <w:b/>
          <w:sz w:val="36"/>
          <w:szCs w:val="36"/>
        </w:rPr>
      </w:pPr>
    </w:p>
    <w:p w:rsidR="005376EC" w:rsidRPr="0037585E" w:rsidRDefault="005376EC" w:rsidP="005376EC">
      <w:pPr>
        <w:tabs>
          <w:tab w:val="left" w:pos="864"/>
          <w:tab w:val="left" w:pos="1296"/>
          <w:tab w:val="left" w:pos="11376"/>
        </w:tabs>
        <w:ind w:right="3"/>
        <w:jc w:val="center"/>
        <w:rPr>
          <w:rFonts w:ascii="Arial" w:hAnsi="Arial" w:cs="Arial"/>
          <w:b/>
          <w:sz w:val="36"/>
          <w:szCs w:val="36"/>
        </w:rPr>
      </w:pPr>
    </w:p>
    <w:p w:rsidR="00D91FD2" w:rsidRPr="0037585E" w:rsidRDefault="00D91FD2" w:rsidP="005376EC">
      <w:pPr>
        <w:tabs>
          <w:tab w:val="left" w:pos="864"/>
          <w:tab w:val="left" w:pos="1296"/>
          <w:tab w:val="left" w:pos="11376"/>
        </w:tabs>
        <w:ind w:right="3"/>
        <w:jc w:val="center"/>
        <w:rPr>
          <w:rFonts w:ascii="Arial" w:hAnsi="Arial" w:cs="Arial"/>
          <w:b/>
          <w:caps/>
          <w:sz w:val="36"/>
          <w:szCs w:val="36"/>
        </w:rPr>
      </w:pPr>
      <w:r w:rsidRPr="0037585E">
        <w:rPr>
          <w:rFonts w:ascii="Arial" w:hAnsi="Arial" w:cs="Arial"/>
          <w:b/>
          <w:caps/>
          <w:sz w:val="36"/>
          <w:szCs w:val="36"/>
        </w:rPr>
        <w:t xml:space="preserve">Capitolato di </w:t>
      </w:r>
      <w:r w:rsidR="00034A78" w:rsidRPr="0037585E">
        <w:rPr>
          <w:rFonts w:ascii="Arial" w:hAnsi="Arial" w:cs="Arial"/>
          <w:b/>
          <w:caps/>
          <w:sz w:val="36"/>
          <w:szCs w:val="36"/>
        </w:rPr>
        <w:t xml:space="preserve">Polizza </w:t>
      </w:r>
    </w:p>
    <w:p w:rsidR="005376EC" w:rsidRPr="0037585E" w:rsidRDefault="00034A78" w:rsidP="005376EC">
      <w:pPr>
        <w:tabs>
          <w:tab w:val="left" w:pos="864"/>
          <w:tab w:val="left" w:pos="1296"/>
          <w:tab w:val="left" w:pos="11376"/>
        </w:tabs>
        <w:ind w:right="3"/>
        <w:jc w:val="center"/>
        <w:rPr>
          <w:rFonts w:ascii="Arial" w:hAnsi="Arial" w:cs="Arial"/>
          <w:b/>
          <w:caps/>
          <w:sz w:val="36"/>
          <w:szCs w:val="36"/>
        </w:rPr>
      </w:pPr>
      <w:r w:rsidRPr="0037585E">
        <w:rPr>
          <w:rFonts w:ascii="Arial" w:hAnsi="Arial" w:cs="Arial"/>
          <w:b/>
          <w:caps/>
          <w:sz w:val="36"/>
          <w:szCs w:val="36"/>
        </w:rPr>
        <w:t xml:space="preserve">Responsabilità Civile derivante dalla circolazione di veicoli a motore </w:t>
      </w:r>
    </w:p>
    <w:p w:rsidR="00034A78" w:rsidRPr="0037585E" w:rsidRDefault="00034A78" w:rsidP="005376EC">
      <w:pPr>
        <w:tabs>
          <w:tab w:val="left" w:pos="864"/>
          <w:tab w:val="left" w:pos="1296"/>
          <w:tab w:val="left" w:pos="11376"/>
        </w:tabs>
        <w:ind w:right="3"/>
        <w:jc w:val="center"/>
        <w:rPr>
          <w:rFonts w:ascii="Arial" w:hAnsi="Arial" w:cs="Arial"/>
          <w:b/>
          <w:sz w:val="36"/>
          <w:szCs w:val="36"/>
        </w:rPr>
      </w:pPr>
      <w:r w:rsidRPr="0037585E">
        <w:rPr>
          <w:rFonts w:ascii="Arial" w:hAnsi="Arial" w:cs="Arial"/>
          <w:b/>
          <w:caps/>
          <w:sz w:val="36"/>
          <w:szCs w:val="36"/>
        </w:rPr>
        <w:t>ed Auto rischi diversi</w:t>
      </w:r>
    </w:p>
    <w:p w:rsidR="00034A78" w:rsidRPr="0037585E" w:rsidRDefault="00034A78" w:rsidP="005376EC">
      <w:pPr>
        <w:tabs>
          <w:tab w:val="left" w:pos="864"/>
          <w:tab w:val="left" w:pos="1296"/>
          <w:tab w:val="left" w:pos="11376"/>
        </w:tabs>
        <w:ind w:right="3"/>
        <w:jc w:val="center"/>
        <w:rPr>
          <w:rFonts w:ascii="Arial" w:hAnsi="Arial" w:cs="Arial"/>
          <w:b/>
          <w:sz w:val="36"/>
          <w:szCs w:val="36"/>
        </w:rPr>
      </w:pPr>
    </w:p>
    <w:p w:rsidR="00D91FD2" w:rsidRPr="0037585E" w:rsidRDefault="00D91FD2" w:rsidP="005376EC">
      <w:pPr>
        <w:ind w:right="3"/>
        <w:jc w:val="center"/>
        <w:rPr>
          <w:rFonts w:ascii="Arial" w:hAnsi="Arial" w:cs="Arial"/>
          <w:b/>
        </w:rPr>
      </w:pPr>
      <w:r w:rsidRPr="0037585E">
        <w:rPr>
          <w:rFonts w:ascii="Arial" w:hAnsi="Arial" w:cs="Arial"/>
          <w:b/>
        </w:rPr>
        <w:t>La presente polizza è stipulata tra</w:t>
      </w:r>
    </w:p>
    <w:p w:rsidR="00D91FD2" w:rsidRPr="0037585E" w:rsidRDefault="00D91FD2" w:rsidP="005376EC">
      <w:pPr>
        <w:ind w:right="3"/>
        <w:jc w:val="center"/>
        <w:rPr>
          <w:rFonts w:ascii="Arial" w:hAnsi="Arial" w:cs="Arial"/>
          <w:b/>
        </w:rPr>
      </w:pPr>
    </w:p>
    <w:p w:rsidR="00D91FD2" w:rsidRPr="0037585E" w:rsidRDefault="00D91FD2" w:rsidP="005376EC">
      <w:pPr>
        <w:ind w:right="3"/>
        <w:jc w:val="center"/>
        <w:rPr>
          <w:rFonts w:ascii="Arial" w:hAnsi="Arial" w:cs="Arial"/>
        </w:rPr>
      </w:pPr>
      <w:r w:rsidRPr="0037585E">
        <w:rPr>
          <w:rFonts w:ascii="Arial" w:hAnsi="Arial" w:cs="Arial"/>
        </w:rPr>
        <w:tab/>
      </w:r>
    </w:p>
    <w:tbl>
      <w:tblPr>
        <w:tblW w:w="5731" w:type="dxa"/>
        <w:jc w:val="center"/>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731"/>
      </w:tblGrid>
      <w:tr w:rsidR="00EE365C" w:rsidRPr="0037585E" w:rsidTr="00EE365C">
        <w:trPr>
          <w:trHeight w:val="397"/>
          <w:jc w:val="center"/>
        </w:trPr>
        <w:tc>
          <w:tcPr>
            <w:tcW w:w="5731" w:type="dxa"/>
            <w:vAlign w:val="center"/>
          </w:tcPr>
          <w:p w:rsidR="00EE365C" w:rsidRPr="0037585E" w:rsidRDefault="00EE365C" w:rsidP="005376EC">
            <w:pPr>
              <w:pStyle w:val="Titolo3"/>
              <w:ind w:right="3"/>
              <w:jc w:val="center"/>
              <w:rPr>
                <w:rFonts w:cs="Arial"/>
                <w:b/>
              </w:rPr>
            </w:pPr>
            <w:r w:rsidRPr="00EE365C">
              <w:rPr>
                <w:rFonts w:cs="Arial"/>
                <w:b/>
                <w:szCs w:val="24"/>
              </w:rPr>
              <w:t>ASP Crotone</w:t>
            </w:r>
          </w:p>
        </w:tc>
      </w:tr>
      <w:tr w:rsidR="00EE365C" w:rsidRPr="0037585E" w:rsidTr="00EE365C">
        <w:trPr>
          <w:trHeight w:val="397"/>
          <w:jc w:val="center"/>
        </w:trPr>
        <w:tc>
          <w:tcPr>
            <w:tcW w:w="5731" w:type="dxa"/>
            <w:vAlign w:val="center"/>
          </w:tcPr>
          <w:p w:rsidR="00EE365C" w:rsidRPr="00EE365C" w:rsidRDefault="00EE365C" w:rsidP="00EE365C">
            <w:pPr>
              <w:pStyle w:val="Titolo3"/>
              <w:ind w:right="3"/>
              <w:jc w:val="center"/>
              <w:rPr>
                <w:rFonts w:cs="Arial"/>
                <w:b/>
              </w:rPr>
            </w:pPr>
            <w:r w:rsidRPr="00EE365C">
              <w:rPr>
                <w:rFonts w:cs="Arial"/>
                <w:b/>
              </w:rPr>
              <w:t xml:space="preserve">Via Mario Nicoletta </w:t>
            </w:r>
          </w:p>
          <w:p w:rsidR="00EE365C" w:rsidRPr="0037585E" w:rsidRDefault="00EE365C" w:rsidP="00EE365C">
            <w:pPr>
              <w:pStyle w:val="Titolo3"/>
              <w:ind w:right="3"/>
              <w:jc w:val="center"/>
              <w:rPr>
                <w:rFonts w:cs="Arial"/>
                <w:b/>
              </w:rPr>
            </w:pPr>
            <w:r w:rsidRPr="00EE365C">
              <w:rPr>
                <w:rFonts w:cs="Arial"/>
                <w:b/>
              </w:rPr>
              <w:t>Centro Direzionale Il Granaio</w:t>
            </w:r>
          </w:p>
        </w:tc>
      </w:tr>
      <w:tr w:rsidR="00EE365C" w:rsidRPr="0037585E" w:rsidTr="00EE365C">
        <w:trPr>
          <w:trHeight w:val="598"/>
          <w:jc w:val="center"/>
        </w:trPr>
        <w:tc>
          <w:tcPr>
            <w:tcW w:w="5731" w:type="dxa"/>
            <w:vAlign w:val="center"/>
          </w:tcPr>
          <w:p w:rsidR="00EE365C" w:rsidRPr="0037585E" w:rsidRDefault="00EE365C" w:rsidP="005376EC">
            <w:pPr>
              <w:ind w:right="3"/>
              <w:jc w:val="center"/>
              <w:rPr>
                <w:rFonts w:ascii="Arial" w:hAnsi="Arial" w:cs="Arial"/>
                <w:b/>
              </w:rPr>
            </w:pPr>
            <w:r>
              <w:rPr>
                <w:rFonts w:ascii="Arial" w:hAnsi="Arial" w:cs="Arial"/>
                <w:b/>
              </w:rPr>
              <w:t xml:space="preserve">88900 </w:t>
            </w:r>
            <w:r w:rsidRPr="00EE365C">
              <w:rPr>
                <w:rFonts w:ascii="Arial" w:hAnsi="Arial" w:cs="Arial"/>
                <w:b/>
              </w:rPr>
              <w:t xml:space="preserve"> Crotone</w:t>
            </w:r>
          </w:p>
        </w:tc>
      </w:tr>
      <w:tr w:rsidR="00EE365C" w:rsidRPr="0037585E" w:rsidTr="00EE365C">
        <w:trPr>
          <w:trHeight w:val="397"/>
          <w:jc w:val="center"/>
        </w:trPr>
        <w:tc>
          <w:tcPr>
            <w:tcW w:w="5731" w:type="dxa"/>
            <w:vAlign w:val="center"/>
          </w:tcPr>
          <w:p w:rsidR="00EE365C" w:rsidRPr="0037585E" w:rsidRDefault="00EE365C" w:rsidP="005376EC">
            <w:pPr>
              <w:ind w:right="3"/>
              <w:jc w:val="center"/>
              <w:rPr>
                <w:rFonts w:ascii="Arial" w:hAnsi="Arial" w:cs="Arial"/>
                <w:b/>
              </w:rPr>
            </w:pPr>
            <w:r w:rsidRPr="0037585E">
              <w:rPr>
                <w:rFonts w:ascii="Arial" w:hAnsi="Arial" w:cs="Arial"/>
                <w:b/>
              </w:rPr>
              <w:t xml:space="preserve">P.I. </w:t>
            </w:r>
            <w:r w:rsidRPr="00EE365C">
              <w:rPr>
                <w:rFonts w:ascii="Arial" w:hAnsi="Arial" w:cs="Arial"/>
                <w:b/>
              </w:rPr>
              <w:t>01997410798</w:t>
            </w:r>
          </w:p>
        </w:tc>
      </w:tr>
    </w:tbl>
    <w:p w:rsidR="00EE365C" w:rsidRDefault="00EE365C" w:rsidP="005376EC">
      <w:pPr>
        <w:ind w:right="3"/>
        <w:jc w:val="center"/>
        <w:rPr>
          <w:rFonts w:ascii="Arial" w:hAnsi="Arial" w:cs="Arial"/>
          <w:b/>
        </w:rPr>
      </w:pPr>
    </w:p>
    <w:p w:rsidR="00D91FD2" w:rsidRPr="0037585E" w:rsidRDefault="00D91FD2" w:rsidP="005376EC">
      <w:pPr>
        <w:ind w:right="3"/>
        <w:jc w:val="center"/>
        <w:rPr>
          <w:rFonts w:ascii="Arial" w:hAnsi="Arial" w:cs="Arial"/>
          <w:b/>
        </w:rPr>
      </w:pPr>
      <w:r w:rsidRPr="0037585E">
        <w:rPr>
          <w:rFonts w:ascii="Arial" w:hAnsi="Arial" w:cs="Arial"/>
          <w:b/>
        </w:rPr>
        <w:t>e</w:t>
      </w:r>
    </w:p>
    <w:p w:rsidR="00D91FD2" w:rsidRPr="0037585E" w:rsidRDefault="00D91FD2" w:rsidP="005376EC">
      <w:pPr>
        <w:tabs>
          <w:tab w:val="left" w:pos="2552"/>
        </w:tabs>
        <w:ind w:right="3"/>
        <w:jc w:val="center"/>
        <w:rPr>
          <w:rFonts w:ascii="Arial" w:hAnsi="Arial" w:cs="Arial"/>
        </w:rPr>
      </w:pPr>
    </w:p>
    <w:tbl>
      <w:tblPr>
        <w:tblW w:w="0" w:type="auto"/>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20"/>
      </w:tblGrid>
      <w:tr w:rsidR="00D91FD2" w:rsidRPr="0037585E" w:rsidTr="00D91FD2">
        <w:trPr>
          <w:trHeight w:val="795"/>
          <w:jc w:val="center"/>
        </w:trPr>
        <w:tc>
          <w:tcPr>
            <w:tcW w:w="6220" w:type="dxa"/>
            <w:vAlign w:val="center"/>
          </w:tcPr>
          <w:p w:rsidR="00D91FD2" w:rsidRPr="0037585E" w:rsidRDefault="00D91FD2" w:rsidP="005376EC">
            <w:pPr>
              <w:keepNext/>
              <w:widowControl w:val="0"/>
              <w:tabs>
                <w:tab w:val="right" w:pos="3003"/>
              </w:tabs>
              <w:ind w:left="180" w:right="3"/>
              <w:jc w:val="center"/>
              <w:outlineLvl w:val="2"/>
              <w:rPr>
                <w:rFonts w:ascii="Arial" w:hAnsi="Arial" w:cs="Arial"/>
                <w:b/>
              </w:rPr>
            </w:pPr>
            <w:r w:rsidRPr="0037585E">
              <w:rPr>
                <w:rFonts w:ascii="Arial" w:hAnsi="Arial" w:cs="Arial"/>
                <w:b/>
              </w:rPr>
              <w:t>Società Assicuratrice</w:t>
            </w:r>
          </w:p>
        </w:tc>
      </w:tr>
      <w:tr w:rsidR="00D91FD2" w:rsidRPr="0037585E" w:rsidTr="00F772ED">
        <w:trPr>
          <w:trHeight w:val="717"/>
          <w:jc w:val="center"/>
        </w:trPr>
        <w:tc>
          <w:tcPr>
            <w:tcW w:w="6220" w:type="dxa"/>
          </w:tcPr>
          <w:p w:rsidR="00D91FD2" w:rsidRPr="0037585E" w:rsidRDefault="00D91FD2" w:rsidP="005376EC">
            <w:pPr>
              <w:keepNext/>
              <w:widowControl w:val="0"/>
              <w:tabs>
                <w:tab w:val="right" w:pos="3003"/>
              </w:tabs>
              <w:ind w:right="3"/>
              <w:jc w:val="center"/>
              <w:outlineLvl w:val="2"/>
              <w:rPr>
                <w:rFonts w:ascii="Arial" w:hAnsi="Arial" w:cs="Arial"/>
                <w:b/>
              </w:rPr>
            </w:pPr>
          </w:p>
        </w:tc>
      </w:tr>
      <w:tr w:rsidR="00D91FD2" w:rsidRPr="0037585E" w:rsidTr="00D91FD2">
        <w:trPr>
          <w:trHeight w:val="567"/>
          <w:jc w:val="center"/>
        </w:trPr>
        <w:tc>
          <w:tcPr>
            <w:tcW w:w="6220" w:type="dxa"/>
            <w:vAlign w:val="center"/>
          </w:tcPr>
          <w:p w:rsidR="00D91FD2" w:rsidRPr="0037585E" w:rsidRDefault="00D91FD2" w:rsidP="005376EC">
            <w:pPr>
              <w:ind w:right="3"/>
              <w:jc w:val="center"/>
              <w:rPr>
                <w:rFonts w:ascii="Arial" w:hAnsi="Arial" w:cs="Arial"/>
                <w:b/>
              </w:rPr>
            </w:pPr>
            <w:r w:rsidRPr="0037585E">
              <w:rPr>
                <w:rFonts w:ascii="Arial" w:hAnsi="Arial" w:cs="Arial"/>
                <w:b/>
              </w:rPr>
              <w:t>Agenzia di</w:t>
            </w:r>
          </w:p>
        </w:tc>
      </w:tr>
      <w:tr w:rsidR="00D91FD2" w:rsidRPr="0037585E" w:rsidTr="00F772ED">
        <w:trPr>
          <w:trHeight w:val="567"/>
          <w:jc w:val="center"/>
        </w:trPr>
        <w:tc>
          <w:tcPr>
            <w:tcW w:w="6220" w:type="dxa"/>
          </w:tcPr>
          <w:p w:rsidR="00D91FD2" w:rsidRPr="0037585E" w:rsidRDefault="00D91FD2" w:rsidP="005376EC">
            <w:pPr>
              <w:ind w:right="3"/>
              <w:jc w:val="center"/>
              <w:rPr>
                <w:rFonts w:ascii="Arial" w:hAnsi="Arial" w:cs="Arial"/>
                <w:b/>
              </w:rPr>
            </w:pPr>
          </w:p>
        </w:tc>
      </w:tr>
    </w:tbl>
    <w:p w:rsidR="00D91FD2" w:rsidRPr="0037585E" w:rsidRDefault="00D91FD2" w:rsidP="005376EC">
      <w:pPr>
        <w:ind w:right="3"/>
        <w:jc w:val="both"/>
        <w:rPr>
          <w:rFonts w:ascii="Arial" w:hAnsi="Arial" w:cs="Arial"/>
        </w:rPr>
      </w:pPr>
    </w:p>
    <w:p w:rsidR="00D91FD2" w:rsidRPr="0037585E" w:rsidRDefault="00D91FD2" w:rsidP="005376EC">
      <w:pPr>
        <w:ind w:right="3"/>
        <w:rPr>
          <w:rFonts w:ascii="Arial" w:hAnsi="Arial" w:cs="Arial"/>
        </w:rPr>
      </w:pPr>
    </w:p>
    <w:p w:rsidR="00D91FD2" w:rsidRPr="0037585E" w:rsidRDefault="00D91FD2" w:rsidP="005376EC">
      <w:pPr>
        <w:ind w:right="3"/>
        <w:jc w:val="center"/>
        <w:rPr>
          <w:rFonts w:ascii="Arial" w:hAnsi="Arial" w:cs="Arial"/>
          <w:b/>
        </w:rPr>
      </w:pPr>
      <w:r w:rsidRPr="0037585E">
        <w:rPr>
          <w:rFonts w:ascii="Arial" w:hAnsi="Arial" w:cs="Arial"/>
          <w:b/>
        </w:rPr>
        <w:t>Durata del contratto</w:t>
      </w:r>
    </w:p>
    <w:p w:rsidR="00D91FD2" w:rsidRDefault="00D91FD2" w:rsidP="005376EC">
      <w:pPr>
        <w:ind w:right="3"/>
        <w:jc w:val="center"/>
        <w:rPr>
          <w:rFonts w:ascii="Arial" w:hAnsi="Arial" w:cs="Arial"/>
          <w:b/>
        </w:rPr>
      </w:pPr>
    </w:p>
    <w:p w:rsidR="00297861" w:rsidRPr="00297861" w:rsidRDefault="00297861" w:rsidP="00297861">
      <w:pPr>
        <w:jc w:val="center"/>
        <w:rPr>
          <w:rFonts w:ascii="Arial" w:hAnsi="Arial" w:cs="Arial"/>
          <w:szCs w:val="20"/>
        </w:rPr>
      </w:pP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02"/>
        <w:gridCol w:w="2835"/>
      </w:tblGrid>
      <w:tr w:rsidR="00297861" w:rsidRPr="00297861" w:rsidTr="00E0180B">
        <w:trPr>
          <w:trHeight w:val="454"/>
        </w:trPr>
        <w:tc>
          <w:tcPr>
            <w:tcW w:w="3402" w:type="dxa"/>
            <w:vAlign w:val="center"/>
          </w:tcPr>
          <w:p w:rsidR="00297861" w:rsidRPr="00297861" w:rsidRDefault="00297861" w:rsidP="00297861">
            <w:pPr>
              <w:jc w:val="center"/>
              <w:rPr>
                <w:rFonts w:ascii="Arial" w:hAnsi="Arial" w:cs="Arial"/>
                <w:b/>
              </w:rPr>
            </w:pPr>
            <w:r w:rsidRPr="00297861">
              <w:rPr>
                <w:rFonts w:ascii="Arial" w:hAnsi="Arial" w:cs="Arial"/>
                <w:b/>
              </w:rPr>
              <w:t>Dalle ore 24.00 del:</w:t>
            </w:r>
          </w:p>
        </w:tc>
        <w:tc>
          <w:tcPr>
            <w:tcW w:w="2835" w:type="dxa"/>
            <w:vAlign w:val="center"/>
          </w:tcPr>
          <w:p w:rsidR="00297861" w:rsidRPr="00297861" w:rsidRDefault="00297861" w:rsidP="00297861">
            <w:pPr>
              <w:jc w:val="center"/>
              <w:rPr>
                <w:rFonts w:ascii="Arial" w:hAnsi="Arial" w:cs="Arial"/>
                <w:b/>
              </w:rPr>
            </w:pPr>
            <w:r w:rsidRPr="00297861">
              <w:rPr>
                <w:rFonts w:ascii="Arial" w:hAnsi="Arial" w:cs="Arial"/>
                <w:b/>
              </w:rPr>
              <w:t>31.12.2013</w:t>
            </w:r>
          </w:p>
        </w:tc>
      </w:tr>
      <w:tr w:rsidR="00297861" w:rsidRPr="00297861" w:rsidTr="00E0180B">
        <w:trPr>
          <w:trHeight w:val="454"/>
        </w:trPr>
        <w:tc>
          <w:tcPr>
            <w:tcW w:w="3402" w:type="dxa"/>
            <w:vAlign w:val="center"/>
          </w:tcPr>
          <w:p w:rsidR="00297861" w:rsidRPr="00297861" w:rsidRDefault="00297861" w:rsidP="00297861">
            <w:pPr>
              <w:jc w:val="center"/>
              <w:rPr>
                <w:rFonts w:ascii="Arial" w:hAnsi="Arial" w:cs="Arial"/>
                <w:b/>
              </w:rPr>
            </w:pPr>
            <w:r w:rsidRPr="00297861">
              <w:rPr>
                <w:rFonts w:ascii="Arial" w:hAnsi="Arial" w:cs="Arial"/>
                <w:b/>
              </w:rPr>
              <w:t>Alle ore 24.00 del:</w:t>
            </w:r>
          </w:p>
        </w:tc>
        <w:tc>
          <w:tcPr>
            <w:tcW w:w="2835" w:type="dxa"/>
            <w:vAlign w:val="center"/>
          </w:tcPr>
          <w:p w:rsidR="00297861" w:rsidRPr="00297861" w:rsidRDefault="00297861" w:rsidP="00EE365C">
            <w:pPr>
              <w:jc w:val="center"/>
              <w:rPr>
                <w:rFonts w:ascii="Arial" w:hAnsi="Arial" w:cs="Arial"/>
                <w:b/>
              </w:rPr>
            </w:pPr>
            <w:r w:rsidRPr="00297861">
              <w:rPr>
                <w:rFonts w:ascii="Arial" w:hAnsi="Arial" w:cs="Arial"/>
                <w:b/>
              </w:rPr>
              <w:t>31.12.201</w:t>
            </w:r>
            <w:r w:rsidR="00EE365C">
              <w:rPr>
                <w:rFonts w:ascii="Arial" w:hAnsi="Arial" w:cs="Arial"/>
                <w:b/>
              </w:rPr>
              <w:t>4</w:t>
            </w:r>
          </w:p>
        </w:tc>
      </w:tr>
    </w:tbl>
    <w:p w:rsidR="00297861" w:rsidRPr="0037585E" w:rsidRDefault="00297861" w:rsidP="005376EC">
      <w:pPr>
        <w:ind w:right="3"/>
        <w:jc w:val="center"/>
        <w:rPr>
          <w:rFonts w:ascii="Arial" w:hAnsi="Arial" w:cs="Arial"/>
          <w:b/>
        </w:rPr>
      </w:pPr>
    </w:p>
    <w:p w:rsidR="00E07B2C" w:rsidRDefault="00034A78" w:rsidP="00E07B2C">
      <w:pPr>
        <w:widowControl w:val="0"/>
        <w:ind w:left="-24" w:right="-24"/>
        <w:rPr>
          <w:rFonts w:ascii="Arial" w:hAnsi="Arial" w:cs="Arial"/>
          <w:b/>
          <w:sz w:val="36"/>
          <w:szCs w:val="36"/>
        </w:rPr>
      </w:pPr>
      <w:r w:rsidRPr="0037585E">
        <w:rPr>
          <w:rFonts w:ascii="Arial" w:hAnsi="Arial" w:cs="Arial"/>
          <w:b/>
          <w:sz w:val="36"/>
          <w:szCs w:val="36"/>
        </w:rPr>
        <w:br w:type="page"/>
      </w:r>
    </w:p>
    <w:p w:rsidR="004100AC" w:rsidRDefault="004100AC" w:rsidP="00E07B2C">
      <w:pPr>
        <w:widowControl w:val="0"/>
        <w:ind w:left="-24" w:right="-24"/>
        <w:rPr>
          <w:rFonts w:ascii="Arial" w:hAnsi="Arial" w:cs="Arial"/>
          <w:b/>
          <w:sz w:val="36"/>
          <w:szCs w:val="36"/>
        </w:rPr>
      </w:pPr>
    </w:p>
    <w:p w:rsidR="004100AC" w:rsidRDefault="004100AC" w:rsidP="004100AC">
      <w:pPr>
        <w:autoSpaceDE w:val="0"/>
        <w:autoSpaceDN w:val="0"/>
        <w:adjustRightInd w:val="0"/>
        <w:jc w:val="center"/>
        <w:rPr>
          <w:b/>
          <w:bCs/>
          <w:sz w:val="32"/>
          <w:szCs w:val="32"/>
        </w:rPr>
      </w:pPr>
      <w:r>
        <w:rPr>
          <w:b/>
          <w:bCs/>
          <w:sz w:val="32"/>
          <w:szCs w:val="32"/>
        </w:rPr>
        <w:t>DEFINIZIONI</w:t>
      </w:r>
    </w:p>
    <w:p w:rsidR="004100AC" w:rsidRDefault="004100AC" w:rsidP="004100AC">
      <w:pPr>
        <w:autoSpaceDE w:val="0"/>
        <w:autoSpaceDN w:val="0"/>
        <w:adjustRightInd w:val="0"/>
        <w:jc w:val="center"/>
        <w:rPr>
          <w:b/>
          <w:bCs/>
          <w:sz w:val="32"/>
          <w:szCs w:val="32"/>
        </w:rPr>
      </w:pPr>
    </w:p>
    <w:p w:rsidR="004100AC" w:rsidRDefault="004100AC" w:rsidP="004100AC">
      <w:pPr>
        <w:autoSpaceDE w:val="0"/>
        <w:autoSpaceDN w:val="0"/>
        <w:adjustRightInd w:val="0"/>
        <w:rPr>
          <w:b/>
          <w:bCs/>
          <w:sz w:val="26"/>
          <w:szCs w:val="26"/>
        </w:rPr>
      </w:pPr>
      <w:r>
        <w:rPr>
          <w:b/>
          <w:bCs/>
          <w:sz w:val="26"/>
          <w:szCs w:val="26"/>
        </w:rPr>
        <w:t>Le norme dattiloscritte qui di seguito annullano e sostituiscono integralmente tutte lecondizioni riportate a stampa nei modelli dalle Società che, quindi, si devono intendere</w:t>
      </w:r>
    </w:p>
    <w:p w:rsidR="004100AC" w:rsidRDefault="004100AC" w:rsidP="004100AC">
      <w:pPr>
        <w:autoSpaceDE w:val="0"/>
        <w:autoSpaceDN w:val="0"/>
        <w:adjustRightInd w:val="0"/>
        <w:rPr>
          <w:b/>
          <w:bCs/>
          <w:sz w:val="26"/>
          <w:szCs w:val="26"/>
        </w:rPr>
      </w:pPr>
      <w:r>
        <w:rPr>
          <w:b/>
          <w:bCs/>
          <w:sz w:val="26"/>
          <w:szCs w:val="26"/>
        </w:rPr>
        <w:t>abrogate e prive di effetto.</w:t>
      </w:r>
    </w:p>
    <w:p w:rsidR="004100AC" w:rsidRDefault="004100AC" w:rsidP="004100AC">
      <w:pPr>
        <w:autoSpaceDE w:val="0"/>
        <w:autoSpaceDN w:val="0"/>
        <w:adjustRightInd w:val="0"/>
        <w:rPr>
          <w:b/>
          <w:bCs/>
          <w:sz w:val="26"/>
          <w:szCs w:val="26"/>
        </w:rPr>
      </w:pPr>
      <w:r>
        <w:rPr>
          <w:b/>
          <w:bCs/>
          <w:sz w:val="26"/>
          <w:szCs w:val="26"/>
        </w:rPr>
        <w:t>Alle seguenti denominazioni, si attribuisce il significato qui precisato:</w:t>
      </w:r>
    </w:p>
    <w:p w:rsidR="004100AC" w:rsidRDefault="004100AC" w:rsidP="004100AC">
      <w:pPr>
        <w:autoSpaceDE w:val="0"/>
        <w:autoSpaceDN w:val="0"/>
        <w:adjustRightInd w:val="0"/>
        <w:rPr>
          <w:b/>
          <w:bCs/>
          <w:sz w:val="26"/>
          <w:szCs w:val="26"/>
        </w:rPr>
      </w:pPr>
    </w:p>
    <w:p w:rsidR="004100AC" w:rsidRDefault="004100AC" w:rsidP="004100AC">
      <w:pPr>
        <w:autoSpaceDE w:val="0"/>
        <w:autoSpaceDN w:val="0"/>
        <w:adjustRightInd w:val="0"/>
        <w:rPr>
          <w:b/>
          <w:bCs/>
          <w:sz w:val="26"/>
          <w:szCs w:val="26"/>
        </w:rPr>
      </w:pPr>
      <w:r>
        <w:rPr>
          <w:b/>
          <w:bCs/>
          <w:sz w:val="26"/>
          <w:szCs w:val="26"/>
        </w:rPr>
        <w:t>ASSICURAZIONE :</w:t>
      </w:r>
      <w:r w:rsidR="00E0180B">
        <w:rPr>
          <w:b/>
          <w:bCs/>
          <w:sz w:val="26"/>
          <w:szCs w:val="26"/>
        </w:rPr>
        <w:tab/>
      </w:r>
      <w:r w:rsidR="00E0180B">
        <w:rPr>
          <w:b/>
          <w:bCs/>
          <w:sz w:val="26"/>
          <w:szCs w:val="26"/>
        </w:rPr>
        <w:tab/>
      </w:r>
      <w:r>
        <w:rPr>
          <w:b/>
          <w:bCs/>
          <w:sz w:val="26"/>
          <w:szCs w:val="26"/>
        </w:rPr>
        <w:t>il contratto di assicurazione</w:t>
      </w:r>
    </w:p>
    <w:p w:rsidR="00E0180B" w:rsidRDefault="00E0180B" w:rsidP="004100AC">
      <w:pPr>
        <w:autoSpaceDE w:val="0"/>
        <w:autoSpaceDN w:val="0"/>
        <w:adjustRightInd w:val="0"/>
        <w:rPr>
          <w:b/>
          <w:bCs/>
          <w:sz w:val="26"/>
          <w:szCs w:val="26"/>
        </w:rPr>
      </w:pPr>
    </w:p>
    <w:p w:rsidR="004100AC" w:rsidRDefault="004100AC" w:rsidP="004100AC">
      <w:pPr>
        <w:autoSpaceDE w:val="0"/>
        <w:autoSpaceDN w:val="0"/>
        <w:adjustRightInd w:val="0"/>
        <w:rPr>
          <w:b/>
          <w:bCs/>
          <w:sz w:val="26"/>
          <w:szCs w:val="26"/>
        </w:rPr>
      </w:pPr>
      <w:r>
        <w:rPr>
          <w:b/>
          <w:bCs/>
          <w:sz w:val="26"/>
          <w:szCs w:val="26"/>
        </w:rPr>
        <w:t xml:space="preserve">POLIZZA : </w:t>
      </w:r>
      <w:r w:rsidR="00E0180B">
        <w:rPr>
          <w:b/>
          <w:bCs/>
          <w:sz w:val="26"/>
          <w:szCs w:val="26"/>
        </w:rPr>
        <w:tab/>
      </w:r>
      <w:r w:rsidR="00E0180B">
        <w:rPr>
          <w:b/>
          <w:bCs/>
          <w:sz w:val="26"/>
          <w:szCs w:val="26"/>
        </w:rPr>
        <w:tab/>
      </w:r>
      <w:r w:rsidR="00E0180B">
        <w:rPr>
          <w:b/>
          <w:bCs/>
          <w:sz w:val="26"/>
          <w:szCs w:val="26"/>
        </w:rPr>
        <w:tab/>
      </w:r>
      <w:r w:rsidR="00E0180B">
        <w:rPr>
          <w:b/>
          <w:bCs/>
          <w:sz w:val="26"/>
          <w:szCs w:val="26"/>
        </w:rPr>
        <w:tab/>
      </w:r>
      <w:r>
        <w:rPr>
          <w:b/>
          <w:bCs/>
          <w:sz w:val="26"/>
          <w:szCs w:val="26"/>
        </w:rPr>
        <w:t>il documento che prova l’assicurazione</w:t>
      </w:r>
    </w:p>
    <w:p w:rsidR="00E0180B" w:rsidRDefault="00E0180B" w:rsidP="004100AC">
      <w:pPr>
        <w:autoSpaceDE w:val="0"/>
        <w:autoSpaceDN w:val="0"/>
        <w:adjustRightInd w:val="0"/>
        <w:rPr>
          <w:b/>
          <w:bCs/>
          <w:sz w:val="26"/>
          <w:szCs w:val="26"/>
        </w:rPr>
      </w:pPr>
    </w:p>
    <w:p w:rsidR="004100AC" w:rsidRDefault="004100AC" w:rsidP="004100AC">
      <w:pPr>
        <w:autoSpaceDE w:val="0"/>
        <w:autoSpaceDN w:val="0"/>
        <w:adjustRightInd w:val="0"/>
        <w:rPr>
          <w:b/>
          <w:bCs/>
          <w:sz w:val="26"/>
          <w:szCs w:val="26"/>
        </w:rPr>
      </w:pPr>
      <w:r>
        <w:rPr>
          <w:b/>
          <w:bCs/>
          <w:sz w:val="26"/>
          <w:szCs w:val="26"/>
        </w:rPr>
        <w:t>CONTRAENTE :</w:t>
      </w:r>
      <w:r w:rsidR="00E0180B">
        <w:rPr>
          <w:b/>
          <w:bCs/>
          <w:sz w:val="26"/>
          <w:szCs w:val="26"/>
        </w:rPr>
        <w:tab/>
      </w:r>
      <w:r w:rsidR="00E0180B">
        <w:rPr>
          <w:b/>
          <w:bCs/>
          <w:sz w:val="26"/>
          <w:szCs w:val="26"/>
        </w:rPr>
        <w:tab/>
      </w:r>
      <w:r w:rsidR="00E0180B">
        <w:rPr>
          <w:b/>
          <w:bCs/>
          <w:sz w:val="26"/>
          <w:szCs w:val="26"/>
        </w:rPr>
        <w:tab/>
      </w:r>
      <w:r>
        <w:rPr>
          <w:b/>
          <w:bCs/>
          <w:sz w:val="26"/>
          <w:szCs w:val="26"/>
        </w:rPr>
        <w:t>il soggetto che stipula l’assicurazione</w:t>
      </w:r>
    </w:p>
    <w:p w:rsidR="00E0180B" w:rsidRDefault="00E0180B" w:rsidP="004100AC">
      <w:pPr>
        <w:autoSpaceDE w:val="0"/>
        <w:autoSpaceDN w:val="0"/>
        <w:adjustRightInd w:val="0"/>
        <w:rPr>
          <w:b/>
          <w:bCs/>
          <w:sz w:val="26"/>
          <w:szCs w:val="26"/>
        </w:rPr>
      </w:pPr>
    </w:p>
    <w:p w:rsidR="004100AC" w:rsidRPr="00E0180B" w:rsidRDefault="004100AC" w:rsidP="00E0180B">
      <w:pPr>
        <w:autoSpaceDE w:val="0"/>
        <w:autoSpaceDN w:val="0"/>
        <w:adjustRightInd w:val="0"/>
        <w:ind w:left="3540" w:hanging="3540"/>
        <w:rPr>
          <w:b/>
          <w:bCs/>
        </w:rPr>
      </w:pPr>
      <w:r>
        <w:rPr>
          <w:b/>
          <w:bCs/>
          <w:sz w:val="26"/>
          <w:szCs w:val="26"/>
        </w:rPr>
        <w:t>ASSICURATO :</w:t>
      </w:r>
      <w:r w:rsidR="00E0180B">
        <w:rPr>
          <w:b/>
          <w:bCs/>
          <w:sz w:val="26"/>
          <w:szCs w:val="26"/>
        </w:rPr>
        <w:tab/>
      </w:r>
      <w:r>
        <w:rPr>
          <w:b/>
          <w:bCs/>
          <w:sz w:val="26"/>
          <w:szCs w:val="26"/>
        </w:rPr>
        <w:t>il soggetto il cui interesse è protetto dall’assicurazione e, pertanto:</w:t>
      </w:r>
      <w:r w:rsidR="00E0180B" w:rsidRPr="00E0180B">
        <w:rPr>
          <w:b/>
          <w:bCs/>
          <w:sz w:val="28"/>
          <w:szCs w:val="28"/>
        </w:rPr>
        <w:t>t</w:t>
      </w:r>
      <w:r w:rsidRPr="00E0180B">
        <w:rPr>
          <w:b/>
          <w:bCs/>
          <w:sz w:val="28"/>
          <w:szCs w:val="28"/>
        </w:rPr>
        <w:t>utti i mezzi dell’A.S.P. di Crotone</w:t>
      </w:r>
    </w:p>
    <w:p w:rsidR="00E0180B" w:rsidRDefault="00E0180B" w:rsidP="00E0180B">
      <w:pPr>
        <w:autoSpaceDE w:val="0"/>
        <w:autoSpaceDN w:val="0"/>
        <w:adjustRightInd w:val="0"/>
        <w:ind w:left="3540" w:hanging="3540"/>
        <w:rPr>
          <w:b/>
          <w:bCs/>
          <w:sz w:val="30"/>
          <w:szCs w:val="30"/>
        </w:rPr>
      </w:pPr>
    </w:p>
    <w:p w:rsidR="004100AC" w:rsidRDefault="004100AC" w:rsidP="004100AC">
      <w:pPr>
        <w:autoSpaceDE w:val="0"/>
        <w:autoSpaceDN w:val="0"/>
        <w:adjustRightInd w:val="0"/>
        <w:rPr>
          <w:b/>
          <w:bCs/>
          <w:sz w:val="26"/>
          <w:szCs w:val="26"/>
        </w:rPr>
      </w:pPr>
      <w:r>
        <w:rPr>
          <w:b/>
          <w:bCs/>
          <w:sz w:val="26"/>
          <w:szCs w:val="26"/>
        </w:rPr>
        <w:t xml:space="preserve">SOCIETA’ : </w:t>
      </w:r>
      <w:r w:rsidR="00E0180B">
        <w:rPr>
          <w:b/>
          <w:bCs/>
          <w:sz w:val="26"/>
          <w:szCs w:val="26"/>
        </w:rPr>
        <w:tab/>
      </w:r>
      <w:r w:rsidR="00E0180B">
        <w:rPr>
          <w:b/>
          <w:bCs/>
          <w:sz w:val="26"/>
          <w:szCs w:val="26"/>
        </w:rPr>
        <w:tab/>
      </w:r>
      <w:r w:rsidR="00E0180B">
        <w:rPr>
          <w:b/>
          <w:bCs/>
          <w:sz w:val="26"/>
          <w:szCs w:val="26"/>
        </w:rPr>
        <w:tab/>
      </w:r>
      <w:r>
        <w:rPr>
          <w:b/>
          <w:bCs/>
          <w:sz w:val="26"/>
          <w:szCs w:val="26"/>
        </w:rPr>
        <w:t>l’Impresa assicuratrice</w:t>
      </w:r>
    </w:p>
    <w:p w:rsidR="00E0180B" w:rsidRDefault="00E0180B" w:rsidP="004100AC">
      <w:pPr>
        <w:autoSpaceDE w:val="0"/>
        <w:autoSpaceDN w:val="0"/>
        <w:adjustRightInd w:val="0"/>
        <w:rPr>
          <w:b/>
          <w:bCs/>
          <w:sz w:val="26"/>
          <w:szCs w:val="26"/>
        </w:rPr>
      </w:pPr>
    </w:p>
    <w:p w:rsidR="004100AC" w:rsidRDefault="004100AC" w:rsidP="004100AC">
      <w:pPr>
        <w:autoSpaceDE w:val="0"/>
        <w:autoSpaceDN w:val="0"/>
        <w:adjustRightInd w:val="0"/>
        <w:rPr>
          <w:b/>
          <w:bCs/>
          <w:sz w:val="26"/>
          <w:szCs w:val="26"/>
        </w:rPr>
      </w:pPr>
      <w:r>
        <w:rPr>
          <w:b/>
          <w:bCs/>
          <w:sz w:val="26"/>
          <w:szCs w:val="26"/>
        </w:rPr>
        <w:t>PREMIO :</w:t>
      </w:r>
      <w:r w:rsidR="00E0180B">
        <w:rPr>
          <w:b/>
          <w:bCs/>
          <w:sz w:val="26"/>
          <w:szCs w:val="26"/>
        </w:rPr>
        <w:tab/>
      </w:r>
      <w:r w:rsidR="00E0180B">
        <w:rPr>
          <w:b/>
          <w:bCs/>
          <w:sz w:val="26"/>
          <w:szCs w:val="26"/>
        </w:rPr>
        <w:tab/>
      </w:r>
      <w:r w:rsidR="00E0180B">
        <w:rPr>
          <w:b/>
          <w:bCs/>
          <w:sz w:val="26"/>
          <w:szCs w:val="26"/>
        </w:rPr>
        <w:tab/>
      </w:r>
      <w:r w:rsidR="00E0180B">
        <w:rPr>
          <w:b/>
          <w:bCs/>
          <w:sz w:val="26"/>
          <w:szCs w:val="26"/>
        </w:rPr>
        <w:tab/>
      </w:r>
      <w:r>
        <w:rPr>
          <w:b/>
          <w:bCs/>
          <w:sz w:val="26"/>
          <w:szCs w:val="26"/>
        </w:rPr>
        <w:t>la somma dovuta dal Contraente alla Società</w:t>
      </w:r>
    </w:p>
    <w:p w:rsidR="00E0180B" w:rsidRDefault="00E0180B" w:rsidP="004100AC">
      <w:pPr>
        <w:autoSpaceDE w:val="0"/>
        <w:autoSpaceDN w:val="0"/>
        <w:adjustRightInd w:val="0"/>
        <w:rPr>
          <w:b/>
          <w:bCs/>
          <w:sz w:val="26"/>
          <w:szCs w:val="26"/>
        </w:rPr>
      </w:pPr>
    </w:p>
    <w:p w:rsidR="004100AC" w:rsidRDefault="004100AC" w:rsidP="00E0180B">
      <w:pPr>
        <w:autoSpaceDE w:val="0"/>
        <w:autoSpaceDN w:val="0"/>
        <w:adjustRightInd w:val="0"/>
        <w:ind w:left="3540" w:hanging="3540"/>
        <w:rPr>
          <w:b/>
          <w:bCs/>
          <w:sz w:val="26"/>
          <w:szCs w:val="26"/>
        </w:rPr>
      </w:pPr>
      <w:r>
        <w:rPr>
          <w:b/>
          <w:bCs/>
          <w:sz w:val="26"/>
          <w:szCs w:val="26"/>
        </w:rPr>
        <w:t>SINISTRO :</w:t>
      </w:r>
      <w:r w:rsidR="00E0180B">
        <w:rPr>
          <w:b/>
          <w:bCs/>
          <w:sz w:val="26"/>
          <w:szCs w:val="26"/>
        </w:rPr>
        <w:tab/>
      </w:r>
      <w:r>
        <w:rPr>
          <w:b/>
          <w:bCs/>
          <w:sz w:val="26"/>
          <w:szCs w:val="26"/>
        </w:rPr>
        <w:t>il verificarsi dell’evento per il quale è prestata l’assicurazione</w:t>
      </w:r>
    </w:p>
    <w:p w:rsidR="00E0180B" w:rsidRDefault="00E0180B" w:rsidP="00E0180B">
      <w:pPr>
        <w:autoSpaceDE w:val="0"/>
        <w:autoSpaceDN w:val="0"/>
        <w:adjustRightInd w:val="0"/>
        <w:ind w:left="3540" w:hanging="3540"/>
        <w:rPr>
          <w:b/>
          <w:bCs/>
          <w:sz w:val="26"/>
          <w:szCs w:val="26"/>
        </w:rPr>
      </w:pPr>
    </w:p>
    <w:p w:rsidR="004100AC" w:rsidRDefault="004100AC" w:rsidP="004100AC">
      <w:pPr>
        <w:autoSpaceDE w:val="0"/>
        <w:autoSpaceDN w:val="0"/>
        <w:adjustRightInd w:val="0"/>
        <w:rPr>
          <w:b/>
          <w:bCs/>
          <w:sz w:val="26"/>
          <w:szCs w:val="26"/>
        </w:rPr>
      </w:pPr>
      <w:r>
        <w:rPr>
          <w:b/>
          <w:bCs/>
          <w:sz w:val="26"/>
          <w:szCs w:val="26"/>
        </w:rPr>
        <w:t xml:space="preserve">INDENNIZZO : </w:t>
      </w:r>
      <w:r w:rsidR="00E0180B">
        <w:rPr>
          <w:b/>
          <w:bCs/>
          <w:sz w:val="26"/>
          <w:szCs w:val="26"/>
        </w:rPr>
        <w:tab/>
      </w:r>
      <w:r w:rsidR="00E0180B">
        <w:rPr>
          <w:b/>
          <w:bCs/>
          <w:sz w:val="26"/>
          <w:szCs w:val="26"/>
        </w:rPr>
        <w:tab/>
      </w:r>
      <w:r w:rsidR="00E0180B">
        <w:rPr>
          <w:b/>
          <w:bCs/>
          <w:sz w:val="26"/>
          <w:szCs w:val="26"/>
        </w:rPr>
        <w:tab/>
      </w:r>
      <w:r>
        <w:rPr>
          <w:b/>
          <w:bCs/>
          <w:sz w:val="26"/>
          <w:szCs w:val="26"/>
        </w:rPr>
        <w:t>la somma dovuta dalla Società in caso di sinistro</w:t>
      </w:r>
    </w:p>
    <w:p w:rsidR="00E0180B" w:rsidRDefault="00E0180B" w:rsidP="004100AC">
      <w:pPr>
        <w:autoSpaceDE w:val="0"/>
        <w:autoSpaceDN w:val="0"/>
        <w:adjustRightInd w:val="0"/>
        <w:rPr>
          <w:b/>
          <w:bCs/>
          <w:sz w:val="26"/>
          <w:szCs w:val="26"/>
        </w:rPr>
      </w:pPr>
    </w:p>
    <w:p w:rsidR="004100AC" w:rsidRDefault="004100AC" w:rsidP="00E0180B">
      <w:pPr>
        <w:autoSpaceDE w:val="0"/>
        <w:autoSpaceDN w:val="0"/>
        <w:adjustRightInd w:val="0"/>
        <w:ind w:left="3540" w:hanging="3540"/>
        <w:rPr>
          <w:b/>
          <w:bCs/>
          <w:sz w:val="26"/>
          <w:szCs w:val="26"/>
        </w:rPr>
      </w:pPr>
      <w:r>
        <w:rPr>
          <w:b/>
          <w:bCs/>
          <w:sz w:val="26"/>
          <w:szCs w:val="26"/>
        </w:rPr>
        <w:t xml:space="preserve">RISCHIO : </w:t>
      </w:r>
      <w:r w:rsidR="00E0180B">
        <w:rPr>
          <w:b/>
          <w:bCs/>
          <w:sz w:val="26"/>
          <w:szCs w:val="26"/>
        </w:rPr>
        <w:tab/>
      </w:r>
      <w:r>
        <w:rPr>
          <w:b/>
          <w:bCs/>
          <w:sz w:val="26"/>
          <w:szCs w:val="26"/>
        </w:rPr>
        <w:t>la probabilità che si verifichi il sinistro e l’entità dei danni che possono derivarne</w:t>
      </w:r>
    </w:p>
    <w:p w:rsidR="00E0180B" w:rsidRDefault="00E0180B" w:rsidP="00E0180B">
      <w:pPr>
        <w:autoSpaceDE w:val="0"/>
        <w:autoSpaceDN w:val="0"/>
        <w:adjustRightInd w:val="0"/>
        <w:ind w:left="3540" w:hanging="3540"/>
        <w:rPr>
          <w:b/>
          <w:bCs/>
          <w:sz w:val="26"/>
          <w:szCs w:val="26"/>
        </w:rPr>
      </w:pPr>
    </w:p>
    <w:p w:rsidR="004100AC" w:rsidRDefault="004100AC" w:rsidP="00E0180B">
      <w:pPr>
        <w:autoSpaceDE w:val="0"/>
        <w:autoSpaceDN w:val="0"/>
        <w:adjustRightInd w:val="0"/>
        <w:ind w:left="3540" w:hanging="3540"/>
        <w:rPr>
          <w:b/>
          <w:bCs/>
          <w:sz w:val="26"/>
          <w:szCs w:val="26"/>
        </w:rPr>
      </w:pPr>
      <w:r>
        <w:rPr>
          <w:b/>
          <w:bCs/>
          <w:sz w:val="26"/>
          <w:szCs w:val="26"/>
        </w:rPr>
        <w:t xml:space="preserve">FRANCHIGIA : </w:t>
      </w:r>
      <w:r w:rsidR="00E0180B">
        <w:rPr>
          <w:b/>
          <w:bCs/>
          <w:sz w:val="26"/>
          <w:szCs w:val="26"/>
        </w:rPr>
        <w:tab/>
        <w:t xml:space="preserve">la </w:t>
      </w:r>
      <w:r>
        <w:rPr>
          <w:b/>
          <w:bCs/>
          <w:sz w:val="26"/>
          <w:szCs w:val="26"/>
        </w:rPr>
        <w:t>somma che viene dedotta da ciascun indennizzo che rimane a carico dell’Assicurato</w:t>
      </w:r>
    </w:p>
    <w:p w:rsidR="00E0180B" w:rsidRDefault="00E0180B" w:rsidP="00E0180B">
      <w:pPr>
        <w:autoSpaceDE w:val="0"/>
        <w:autoSpaceDN w:val="0"/>
        <w:adjustRightInd w:val="0"/>
        <w:ind w:left="3540" w:hanging="3540"/>
        <w:rPr>
          <w:b/>
          <w:bCs/>
          <w:sz w:val="26"/>
          <w:szCs w:val="26"/>
        </w:rPr>
      </w:pPr>
    </w:p>
    <w:p w:rsidR="004100AC" w:rsidRDefault="004100AC" w:rsidP="00E0180B">
      <w:pPr>
        <w:autoSpaceDE w:val="0"/>
        <w:autoSpaceDN w:val="0"/>
        <w:adjustRightInd w:val="0"/>
        <w:ind w:left="3540" w:hanging="3540"/>
        <w:rPr>
          <w:b/>
          <w:bCs/>
          <w:sz w:val="26"/>
          <w:szCs w:val="26"/>
        </w:rPr>
      </w:pPr>
      <w:r>
        <w:rPr>
          <w:b/>
          <w:bCs/>
          <w:sz w:val="26"/>
          <w:szCs w:val="26"/>
        </w:rPr>
        <w:t xml:space="preserve">SCOPERTO : </w:t>
      </w:r>
      <w:r w:rsidR="00E0180B">
        <w:rPr>
          <w:b/>
          <w:bCs/>
          <w:sz w:val="26"/>
          <w:szCs w:val="26"/>
        </w:rPr>
        <w:tab/>
      </w:r>
      <w:r>
        <w:rPr>
          <w:b/>
          <w:bCs/>
          <w:sz w:val="26"/>
          <w:szCs w:val="26"/>
        </w:rPr>
        <w:t>la percentuale dell’indennizzo che resta a carico dell’Assicurato</w:t>
      </w:r>
    </w:p>
    <w:p w:rsidR="00E0180B" w:rsidRDefault="00E0180B" w:rsidP="00E0180B">
      <w:pPr>
        <w:autoSpaceDE w:val="0"/>
        <w:autoSpaceDN w:val="0"/>
        <w:adjustRightInd w:val="0"/>
        <w:ind w:left="3540" w:hanging="3540"/>
        <w:rPr>
          <w:b/>
          <w:bCs/>
          <w:sz w:val="26"/>
          <w:szCs w:val="26"/>
        </w:rPr>
      </w:pPr>
    </w:p>
    <w:p w:rsidR="004100AC" w:rsidRDefault="004100AC" w:rsidP="00E0180B">
      <w:pPr>
        <w:autoSpaceDE w:val="0"/>
        <w:autoSpaceDN w:val="0"/>
        <w:adjustRightInd w:val="0"/>
        <w:ind w:left="3540" w:hanging="3540"/>
        <w:rPr>
          <w:b/>
          <w:bCs/>
          <w:sz w:val="26"/>
          <w:szCs w:val="26"/>
        </w:rPr>
      </w:pPr>
      <w:r>
        <w:rPr>
          <w:b/>
          <w:bCs/>
          <w:sz w:val="26"/>
          <w:szCs w:val="26"/>
        </w:rPr>
        <w:t>DEGRADO :</w:t>
      </w:r>
      <w:r w:rsidR="00E0180B">
        <w:rPr>
          <w:b/>
          <w:bCs/>
          <w:sz w:val="26"/>
          <w:szCs w:val="26"/>
        </w:rPr>
        <w:tab/>
        <w:t xml:space="preserve">il </w:t>
      </w:r>
      <w:r>
        <w:rPr>
          <w:b/>
          <w:bCs/>
          <w:sz w:val="26"/>
          <w:szCs w:val="26"/>
        </w:rPr>
        <w:t xml:space="preserve"> deprezzamento dovuto all’età o allo stato di conservazione del mezzo</w:t>
      </w:r>
    </w:p>
    <w:p w:rsidR="00E0180B" w:rsidRDefault="00E0180B" w:rsidP="00E0180B">
      <w:pPr>
        <w:autoSpaceDE w:val="0"/>
        <w:autoSpaceDN w:val="0"/>
        <w:adjustRightInd w:val="0"/>
        <w:ind w:left="3540" w:hanging="3540"/>
        <w:rPr>
          <w:b/>
          <w:bCs/>
          <w:sz w:val="26"/>
          <w:szCs w:val="26"/>
        </w:rPr>
      </w:pPr>
    </w:p>
    <w:p w:rsidR="004100AC" w:rsidRDefault="004100AC" w:rsidP="00E0180B">
      <w:pPr>
        <w:autoSpaceDE w:val="0"/>
        <w:autoSpaceDN w:val="0"/>
        <w:adjustRightInd w:val="0"/>
        <w:ind w:left="3540" w:hanging="3540"/>
        <w:rPr>
          <w:b/>
          <w:bCs/>
          <w:sz w:val="26"/>
          <w:szCs w:val="26"/>
        </w:rPr>
      </w:pPr>
      <w:r>
        <w:rPr>
          <w:b/>
          <w:bCs/>
          <w:sz w:val="26"/>
          <w:szCs w:val="26"/>
        </w:rPr>
        <w:t xml:space="preserve">ACCESSORIO : </w:t>
      </w:r>
      <w:r w:rsidR="00E0180B">
        <w:rPr>
          <w:b/>
          <w:bCs/>
          <w:sz w:val="26"/>
          <w:szCs w:val="26"/>
        </w:rPr>
        <w:tab/>
      </w:r>
      <w:r>
        <w:rPr>
          <w:b/>
          <w:bCs/>
          <w:sz w:val="26"/>
          <w:szCs w:val="26"/>
        </w:rPr>
        <w:t>parte secondaria, complementare, aggiunta per migliorare la funzionalità del mezzo</w:t>
      </w:r>
    </w:p>
    <w:p w:rsidR="00E0180B" w:rsidRDefault="00E0180B" w:rsidP="00E0180B">
      <w:pPr>
        <w:autoSpaceDE w:val="0"/>
        <w:autoSpaceDN w:val="0"/>
        <w:adjustRightInd w:val="0"/>
        <w:ind w:left="3540" w:hanging="3540"/>
        <w:rPr>
          <w:b/>
          <w:bCs/>
          <w:sz w:val="26"/>
          <w:szCs w:val="26"/>
        </w:rPr>
      </w:pPr>
    </w:p>
    <w:p w:rsidR="004100AC" w:rsidRDefault="004100AC" w:rsidP="004100AC">
      <w:pPr>
        <w:autoSpaceDE w:val="0"/>
        <w:autoSpaceDN w:val="0"/>
        <w:adjustRightInd w:val="0"/>
        <w:rPr>
          <w:b/>
          <w:bCs/>
          <w:sz w:val="26"/>
          <w:szCs w:val="26"/>
        </w:rPr>
      </w:pPr>
      <w:r w:rsidRPr="004100AC">
        <w:rPr>
          <w:bCs/>
          <w:sz w:val="28"/>
          <w:szCs w:val="28"/>
        </w:rPr>
        <w:t>COMPAGNIA DELEGATARIA</w:t>
      </w:r>
      <w:r>
        <w:rPr>
          <w:b/>
          <w:bCs/>
          <w:sz w:val="26"/>
          <w:szCs w:val="26"/>
        </w:rPr>
        <w:t>: Società che emette ed amministra la polizza</w:t>
      </w:r>
    </w:p>
    <w:p w:rsidR="00E0180B" w:rsidRDefault="00E0180B" w:rsidP="004100AC">
      <w:pPr>
        <w:autoSpaceDE w:val="0"/>
        <w:autoSpaceDN w:val="0"/>
        <w:adjustRightInd w:val="0"/>
        <w:rPr>
          <w:b/>
          <w:bCs/>
          <w:sz w:val="26"/>
          <w:szCs w:val="26"/>
        </w:rPr>
      </w:pPr>
    </w:p>
    <w:p w:rsidR="004100AC" w:rsidRDefault="004100AC" w:rsidP="004100AC">
      <w:pPr>
        <w:autoSpaceDE w:val="0"/>
        <w:autoSpaceDN w:val="0"/>
        <w:adjustRightInd w:val="0"/>
        <w:rPr>
          <w:b/>
          <w:bCs/>
          <w:sz w:val="26"/>
          <w:szCs w:val="26"/>
        </w:rPr>
      </w:pPr>
      <w:r>
        <w:rPr>
          <w:b/>
          <w:bCs/>
          <w:sz w:val="26"/>
          <w:szCs w:val="26"/>
        </w:rPr>
        <w:lastRenderedPageBreak/>
        <w:t>PERIODO ASSICURATIVO : termine con il quale si definisce l’anno assicurativo</w:t>
      </w:r>
    </w:p>
    <w:p w:rsidR="004100AC" w:rsidRDefault="004100AC" w:rsidP="004100AC">
      <w:pPr>
        <w:autoSpaceDE w:val="0"/>
        <w:autoSpaceDN w:val="0"/>
        <w:adjustRightInd w:val="0"/>
        <w:rPr>
          <w:b/>
          <w:bCs/>
          <w:sz w:val="28"/>
          <w:szCs w:val="28"/>
        </w:rPr>
      </w:pPr>
    </w:p>
    <w:p w:rsidR="004100AC" w:rsidRPr="00E0180B" w:rsidRDefault="004100AC" w:rsidP="004100AC">
      <w:pPr>
        <w:autoSpaceDE w:val="0"/>
        <w:autoSpaceDN w:val="0"/>
        <w:adjustRightInd w:val="0"/>
        <w:rPr>
          <w:b/>
          <w:bCs/>
        </w:rPr>
      </w:pPr>
      <w:r>
        <w:rPr>
          <w:b/>
          <w:bCs/>
          <w:sz w:val="32"/>
          <w:szCs w:val="32"/>
        </w:rPr>
        <w:t>CONDIZIONI GENERALI DI ASSICURAZIONE</w:t>
      </w:r>
    </w:p>
    <w:p w:rsidR="004100AC" w:rsidRPr="00E0180B"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1) Dichiarazioni relative alle circostanze del rischio – Buona fede</w:t>
      </w:r>
    </w:p>
    <w:p w:rsidR="004100AC" w:rsidRDefault="004100AC" w:rsidP="00E0180B">
      <w:pPr>
        <w:autoSpaceDE w:val="0"/>
        <w:autoSpaceDN w:val="0"/>
        <w:adjustRightInd w:val="0"/>
        <w:jc w:val="both"/>
        <w:rPr>
          <w:b/>
          <w:bCs/>
        </w:rPr>
      </w:pPr>
      <w:r>
        <w:rPr>
          <w:b/>
          <w:bCs/>
        </w:rPr>
        <w:t>Le dichiarazioni inesatte e le reticenze del Contraente relative a circostanze che influisconosulla valutazione del rischio, possono comportare la perdita totale o parziale del diritto</w:t>
      </w:r>
      <w:r w:rsidR="00E0180B">
        <w:rPr>
          <w:b/>
          <w:bCs/>
        </w:rPr>
        <w:t xml:space="preserve"> a</w:t>
      </w:r>
      <w:r>
        <w:rPr>
          <w:b/>
          <w:bCs/>
        </w:rPr>
        <w:t>ll’indennizzo, nonché la stessa cessazione dell’assicurazion</w:t>
      </w:r>
      <w:r w:rsidR="00E0180B">
        <w:rPr>
          <w:b/>
          <w:bCs/>
        </w:rPr>
        <w:t>e (Artt. 1892, 1893 e 1894 C.C.</w:t>
      </w:r>
      <w:r>
        <w:rPr>
          <w:b/>
          <w:bCs/>
        </w:rPr>
        <w:t>)</w:t>
      </w:r>
      <w:r w:rsidR="00E0180B">
        <w:rPr>
          <w:b/>
          <w:bCs/>
        </w:rPr>
        <w:t xml:space="preserve">. </w:t>
      </w:r>
      <w:r>
        <w:rPr>
          <w:b/>
          <w:bCs/>
        </w:rPr>
        <w:t>Tuttavia l’omissione, incompletezza o inesattezza della dichiarazione da parte dell’Assicuratodi una circostanza eventualmente aggravante il rischio, durante il corso di validità dellapresente polizza cosi come all’atto della sottoscrizione della stessa, non pregiudicano il dirittoall’indennizzo, sempre che tali omissioni, incomplete o inesatte dichiarazioni siano avvenute inbuona fede.</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2) Dolo e colpa grave</w:t>
      </w:r>
    </w:p>
    <w:p w:rsidR="004100AC" w:rsidRDefault="004100AC" w:rsidP="00E0180B">
      <w:pPr>
        <w:autoSpaceDE w:val="0"/>
        <w:autoSpaceDN w:val="0"/>
        <w:adjustRightInd w:val="0"/>
        <w:jc w:val="both"/>
        <w:rPr>
          <w:b/>
          <w:bCs/>
        </w:rPr>
      </w:pPr>
      <w:r>
        <w:rPr>
          <w:b/>
          <w:bCs/>
        </w:rPr>
        <w:t>La Società risponde dei danni derivanti da eventi per i quali è prestata la garanzia, anche secausati da colpa grave dell’Assicurato e da dolo e colpa grave delle persone delle quali deverispondere a norma di legge, escluso il dolo dell’assicurato ( Art. 1900 C.C. )</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3) Pagamento del premio</w:t>
      </w:r>
    </w:p>
    <w:p w:rsidR="004100AC" w:rsidRDefault="004100AC" w:rsidP="00E0180B">
      <w:pPr>
        <w:autoSpaceDE w:val="0"/>
        <w:autoSpaceDN w:val="0"/>
        <w:adjustRightInd w:val="0"/>
        <w:jc w:val="both"/>
        <w:rPr>
          <w:b/>
          <w:bCs/>
        </w:rPr>
      </w:pPr>
      <w:r>
        <w:rPr>
          <w:b/>
          <w:bCs/>
        </w:rPr>
        <w:t>L’assicurazione ha effetto e copertura dalle ore 24 del giorno indicato in polizza, anche se ilContraente, per ragioni di carattere amministrativo, provvederà al pagamento del premioentro 30 (trenta) giorni da tale data.</w:t>
      </w:r>
    </w:p>
    <w:p w:rsidR="004100AC" w:rsidRDefault="004100AC" w:rsidP="00E0180B">
      <w:pPr>
        <w:autoSpaceDE w:val="0"/>
        <w:autoSpaceDN w:val="0"/>
        <w:adjustRightInd w:val="0"/>
        <w:jc w:val="both"/>
        <w:rPr>
          <w:b/>
          <w:bCs/>
        </w:rPr>
      </w:pPr>
      <w:r>
        <w:rPr>
          <w:b/>
          <w:bCs/>
        </w:rPr>
        <w:t>Se il pagamento del premio da parte del Contraente avviene oltre il 30° giorno dalla data disottoscrizione la copertura assicurativa avrà effetto dalle ore 24 del giorno del pagamento.</w:t>
      </w:r>
    </w:p>
    <w:p w:rsidR="004100AC" w:rsidRDefault="004100AC" w:rsidP="00E0180B">
      <w:pPr>
        <w:autoSpaceDE w:val="0"/>
        <w:autoSpaceDN w:val="0"/>
        <w:adjustRightInd w:val="0"/>
        <w:jc w:val="both"/>
        <w:rPr>
          <w:b/>
          <w:bCs/>
        </w:rPr>
      </w:pPr>
      <w:r>
        <w:rPr>
          <w:b/>
          <w:bCs/>
        </w:rPr>
        <w:t>Se il Contraente non paga i premi per le rate successive l’assicurazione resta sospesa dalle ore24 del 60° giorno dopo quello della scadenza e riprende vigore dalle ore 24 del giorno delpagamento ferme restando le successive scadenze ( Art. 1901 C.C. ).</w:t>
      </w:r>
    </w:p>
    <w:p w:rsidR="004100AC" w:rsidRDefault="004100AC" w:rsidP="00E0180B">
      <w:pPr>
        <w:autoSpaceDE w:val="0"/>
        <w:autoSpaceDN w:val="0"/>
        <w:adjustRightInd w:val="0"/>
        <w:jc w:val="both"/>
        <w:rPr>
          <w:b/>
          <w:bCs/>
        </w:rPr>
      </w:pPr>
      <w:r>
        <w:rPr>
          <w:b/>
          <w:bCs/>
        </w:rPr>
        <w:t>I premi potranno essere pagati alla Direzione della Società o alla sede dell’Agenzia alla quale èassegnata la polizza.</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4) Modifiche dell’assicurazione</w:t>
      </w:r>
    </w:p>
    <w:p w:rsidR="004100AC" w:rsidRDefault="004100AC" w:rsidP="00E0180B">
      <w:pPr>
        <w:autoSpaceDE w:val="0"/>
        <w:autoSpaceDN w:val="0"/>
        <w:adjustRightInd w:val="0"/>
        <w:jc w:val="both"/>
        <w:rPr>
          <w:b/>
          <w:bCs/>
        </w:rPr>
      </w:pPr>
      <w:r>
        <w:rPr>
          <w:b/>
          <w:bCs/>
        </w:rPr>
        <w:t>Il Contraente, nel corso della durata del contratto, ha facoltà di richiedere, per iscritto,eventuali modifiche del contratto stesso di assicurazione. L’eventuale aumento di premiorelativo alle variazioni di rischio, sarà corrisposto alla scadenza della rata annuale. Gliaggravamenti di rischio non noti alla Società possono comportare la perdita totale o parzialedel diritto all’indennizzo nonché la stessa cessazione dell’assicurazione ai sensi dell’art. 1898del C.C. Se invece la variazione implica diminuzione di rischio, il premio è ridotto inproporzione a partire dalla scadenza successiva alla comunicazione fatta da Contraente ed intal caso la Società rinuncia al diritto di recesso, ai sensi dell’art. 1897 del C.C.</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5) Obblighi del Contraente in caso di sinistro</w:t>
      </w:r>
    </w:p>
    <w:p w:rsidR="004100AC" w:rsidRDefault="004100AC" w:rsidP="00E0180B">
      <w:pPr>
        <w:autoSpaceDE w:val="0"/>
        <w:autoSpaceDN w:val="0"/>
        <w:adjustRightInd w:val="0"/>
        <w:jc w:val="both"/>
        <w:rPr>
          <w:b/>
          <w:bCs/>
        </w:rPr>
      </w:pPr>
      <w:r>
        <w:rPr>
          <w:b/>
          <w:bCs/>
        </w:rPr>
        <w:t>In caso di sinistro il Contraente/Assicurato deve darne avviso scritto all’Agenzia alla quale èstata assegnata la polizza oppure alla Società entro 15 (quindici) giorni da quando ne ha avutoconoscenza. L’inadempimento di tale obbligo può comportare la perdita totale o parziale deldiritto all’indennizzo.</w:t>
      </w:r>
    </w:p>
    <w:p w:rsidR="004100AC" w:rsidRDefault="004100AC" w:rsidP="004100AC">
      <w:pPr>
        <w:autoSpaceDE w:val="0"/>
        <w:autoSpaceDN w:val="0"/>
        <w:adjustRightInd w:val="0"/>
        <w:rPr>
          <w:b/>
          <w:bCs/>
        </w:rPr>
      </w:pPr>
    </w:p>
    <w:p w:rsidR="00274FE5" w:rsidRDefault="00274FE5" w:rsidP="004100AC">
      <w:pPr>
        <w:autoSpaceDE w:val="0"/>
        <w:autoSpaceDN w:val="0"/>
        <w:adjustRightInd w:val="0"/>
        <w:rPr>
          <w:b/>
          <w:bCs/>
        </w:rPr>
      </w:pPr>
    </w:p>
    <w:p w:rsidR="00274FE5" w:rsidRDefault="00274FE5"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6) Obblighi della Società nella gestione dei sinistri</w:t>
      </w:r>
    </w:p>
    <w:p w:rsidR="004100AC" w:rsidRDefault="004100AC" w:rsidP="004100AC">
      <w:pPr>
        <w:autoSpaceDE w:val="0"/>
        <w:autoSpaceDN w:val="0"/>
        <w:adjustRightInd w:val="0"/>
        <w:rPr>
          <w:b/>
          <w:bCs/>
        </w:rPr>
      </w:pPr>
      <w:r>
        <w:rPr>
          <w:b/>
          <w:bCs/>
        </w:rPr>
        <w:t>Con frequenza semestrale la Società si impegna a fornire al Contraente il dettaglio sinistri cosi</w:t>
      </w:r>
    </w:p>
    <w:p w:rsidR="004100AC" w:rsidRDefault="004100AC" w:rsidP="004100AC">
      <w:pPr>
        <w:autoSpaceDE w:val="0"/>
        <w:autoSpaceDN w:val="0"/>
        <w:adjustRightInd w:val="0"/>
        <w:rPr>
          <w:b/>
          <w:bCs/>
        </w:rPr>
      </w:pPr>
      <w:r>
        <w:rPr>
          <w:b/>
          <w:bCs/>
        </w:rPr>
        <w:t>suddiviso:</w:t>
      </w:r>
    </w:p>
    <w:p w:rsidR="004100AC" w:rsidRDefault="004100AC" w:rsidP="004100AC">
      <w:pPr>
        <w:autoSpaceDE w:val="0"/>
        <w:autoSpaceDN w:val="0"/>
        <w:adjustRightInd w:val="0"/>
        <w:rPr>
          <w:b/>
          <w:bCs/>
        </w:rPr>
      </w:pPr>
      <w:r>
        <w:rPr>
          <w:b/>
          <w:bCs/>
        </w:rPr>
        <w:t>- sinistri denunciati;</w:t>
      </w:r>
    </w:p>
    <w:p w:rsidR="004100AC" w:rsidRDefault="004100AC" w:rsidP="004100AC">
      <w:pPr>
        <w:autoSpaceDE w:val="0"/>
        <w:autoSpaceDN w:val="0"/>
        <w:adjustRightInd w:val="0"/>
        <w:rPr>
          <w:b/>
          <w:bCs/>
        </w:rPr>
      </w:pPr>
      <w:r>
        <w:rPr>
          <w:b/>
          <w:bCs/>
        </w:rPr>
        <w:t>- sinistri riservati ( con indicazione dell’importo a riserva )</w:t>
      </w:r>
      <w:r w:rsidR="00E0180B">
        <w:rPr>
          <w:b/>
          <w:bCs/>
        </w:rPr>
        <w:t>;</w:t>
      </w:r>
    </w:p>
    <w:p w:rsidR="004100AC" w:rsidRDefault="004100AC" w:rsidP="004100AC">
      <w:pPr>
        <w:autoSpaceDE w:val="0"/>
        <w:autoSpaceDN w:val="0"/>
        <w:adjustRightInd w:val="0"/>
        <w:rPr>
          <w:b/>
          <w:bCs/>
        </w:rPr>
      </w:pPr>
      <w:r>
        <w:rPr>
          <w:b/>
          <w:bCs/>
        </w:rPr>
        <w:t>- sinistri liquidati ( con indicazione dell’importo liquidato )</w:t>
      </w:r>
      <w:r w:rsidR="00E0180B">
        <w:rPr>
          <w:b/>
          <w:bCs/>
        </w:rPr>
        <w:t>;</w:t>
      </w:r>
    </w:p>
    <w:p w:rsidR="004100AC" w:rsidRDefault="004100AC" w:rsidP="004100AC">
      <w:pPr>
        <w:autoSpaceDE w:val="0"/>
        <w:autoSpaceDN w:val="0"/>
        <w:adjustRightInd w:val="0"/>
        <w:rPr>
          <w:b/>
          <w:bCs/>
        </w:rPr>
      </w:pPr>
      <w:r>
        <w:rPr>
          <w:b/>
          <w:bCs/>
        </w:rPr>
        <w:t>- sinistri respinti ( mettendo a disposizione le motivazioni scritte)</w:t>
      </w:r>
      <w:r w:rsidR="00E0180B">
        <w:rPr>
          <w:b/>
          <w:bCs/>
        </w:rPr>
        <w:t>;</w:t>
      </w:r>
    </w:p>
    <w:p w:rsidR="004100AC" w:rsidRDefault="004100AC" w:rsidP="00E0180B">
      <w:pPr>
        <w:autoSpaceDE w:val="0"/>
        <w:autoSpaceDN w:val="0"/>
        <w:adjustRightInd w:val="0"/>
        <w:jc w:val="both"/>
        <w:rPr>
          <w:b/>
          <w:bCs/>
        </w:rPr>
      </w:pPr>
      <w:r>
        <w:rPr>
          <w:b/>
          <w:bCs/>
        </w:rPr>
        <w:t>Tutti i sinistri dovranno essere corredati di data di apertura della pratica presso la Società, didata di accadimento del sinistro denunciato dal terzo reclamante, indicazione del nominativodel terzo reclamante, data della eventuale chiusura della pratica per liquidazione o altromotivo.</w:t>
      </w:r>
    </w:p>
    <w:p w:rsidR="004100AC" w:rsidRDefault="004100AC" w:rsidP="00E0180B">
      <w:pPr>
        <w:autoSpaceDE w:val="0"/>
        <w:autoSpaceDN w:val="0"/>
        <w:adjustRightInd w:val="0"/>
        <w:jc w:val="both"/>
        <w:rPr>
          <w:b/>
          <w:bCs/>
        </w:rPr>
      </w:pPr>
      <w:r>
        <w:rPr>
          <w:b/>
          <w:bCs/>
        </w:rPr>
        <w:t>Il monitoraggio deve essere fornito progressivamente, cioè in modo continuo ed aggiornatodalla data di accensione della copertura fino a quando non vi sia l’esaurimento di ogni pratica.</w:t>
      </w:r>
    </w:p>
    <w:p w:rsidR="004100AC" w:rsidRDefault="004100AC" w:rsidP="00E0180B">
      <w:pPr>
        <w:autoSpaceDE w:val="0"/>
        <w:autoSpaceDN w:val="0"/>
        <w:adjustRightInd w:val="0"/>
        <w:jc w:val="both"/>
        <w:rPr>
          <w:b/>
          <w:bCs/>
        </w:rPr>
      </w:pPr>
      <w:r>
        <w:rPr>
          <w:b/>
          <w:bCs/>
        </w:rPr>
        <w:t>La documentazione di cui sopra dovrà essere fornita al Contraente mediante supportoinformatico compatibile ed utilizzabile dal Contraente stesso.</w:t>
      </w:r>
    </w:p>
    <w:p w:rsidR="004100AC" w:rsidRDefault="004100AC" w:rsidP="00E0180B">
      <w:pPr>
        <w:autoSpaceDE w:val="0"/>
        <w:autoSpaceDN w:val="0"/>
        <w:adjustRightInd w:val="0"/>
        <w:jc w:val="both"/>
        <w:rPr>
          <w:b/>
          <w:bCs/>
        </w:rPr>
      </w:pPr>
      <w:r>
        <w:rPr>
          <w:b/>
          <w:bCs/>
        </w:rPr>
        <w:t>Gli obblighi precedentemente descritti non impediscono al Contraente di chiedere ed ottenereun aggiornamento con le modalità di cui sopra in date diverse da quelle indicate.</w:t>
      </w:r>
    </w:p>
    <w:p w:rsidR="004100AC" w:rsidRDefault="004100AC" w:rsidP="00E0180B">
      <w:pPr>
        <w:autoSpaceDE w:val="0"/>
        <w:autoSpaceDN w:val="0"/>
        <w:adjustRightInd w:val="0"/>
        <w:jc w:val="both"/>
        <w:rPr>
          <w:b/>
          <w:bCs/>
        </w:rPr>
      </w:pPr>
    </w:p>
    <w:p w:rsidR="004100AC" w:rsidRDefault="004100AC" w:rsidP="004100AC">
      <w:pPr>
        <w:autoSpaceDE w:val="0"/>
        <w:autoSpaceDN w:val="0"/>
        <w:adjustRightInd w:val="0"/>
        <w:rPr>
          <w:b/>
          <w:bCs/>
          <w:sz w:val="28"/>
          <w:szCs w:val="28"/>
        </w:rPr>
      </w:pPr>
      <w:r>
        <w:rPr>
          <w:b/>
          <w:bCs/>
          <w:sz w:val="28"/>
          <w:szCs w:val="28"/>
        </w:rPr>
        <w:t>7) Recesso in caso di sinistro</w:t>
      </w:r>
    </w:p>
    <w:p w:rsidR="004100AC" w:rsidRDefault="004100AC" w:rsidP="009F6AC0">
      <w:pPr>
        <w:autoSpaceDE w:val="0"/>
        <w:autoSpaceDN w:val="0"/>
        <w:adjustRightInd w:val="0"/>
        <w:jc w:val="both"/>
        <w:rPr>
          <w:b/>
          <w:bCs/>
        </w:rPr>
      </w:pPr>
      <w:r>
        <w:rPr>
          <w:b/>
          <w:bCs/>
        </w:rPr>
        <w:t>Dopo ogni denuncia di sinistro e sino al sessantesimo giorno dalla definizione dei rapporti fra le parti, le parti possono recedere dal contratto con preavviso di 120 giorni. In tal caso la Società mette a disposizione del Contraente la quota di premio relativa al periodo di rischio non corso, esclusi soltanto le imposte ed ogni altro onere di carattere tributario. La riscossione dei premi venuti a scadenza dopo la denuncia del sinistro o qualunque altro atto della Società non potranno essere interpretati come rinuncia della Società stessa a valersi della facoltà di recesso.</w:t>
      </w:r>
    </w:p>
    <w:p w:rsidR="004100AC" w:rsidRDefault="004100AC" w:rsidP="009F6AC0">
      <w:pPr>
        <w:autoSpaceDE w:val="0"/>
        <w:autoSpaceDN w:val="0"/>
        <w:adjustRightInd w:val="0"/>
        <w:jc w:val="both"/>
        <w:rPr>
          <w:b/>
          <w:bCs/>
        </w:rPr>
      </w:pPr>
      <w:r>
        <w:rPr>
          <w:b/>
          <w:bCs/>
        </w:rPr>
        <w:t>Nel caso la Società si avvalga della facoltà di recesso dal contratto, si impegna a mantenereattive le garanzie tutte sino al momento in cui il Contraente avrà ricollocato sul mercatoassicurativo tutti i rischi e, comunque, non oltre 210 (duecentodieci) giorni successivi alla datadi invio dell’atto di disdetta.</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8) Durata del contratto</w:t>
      </w:r>
    </w:p>
    <w:p w:rsidR="004100AC" w:rsidRDefault="004100AC" w:rsidP="004100AC">
      <w:pPr>
        <w:autoSpaceDE w:val="0"/>
        <w:autoSpaceDN w:val="0"/>
        <w:adjustRightInd w:val="0"/>
        <w:rPr>
          <w:b/>
          <w:bCs/>
        </w:rPr>
      </w:pPr>
      <w:r>
        <w:rPr>
          <w:b/>
          <w:bCs/>
        </w:rPr>
        <w:t>L’Assicurazione ha effetto dalle ore 24 del 31.12.2013 e scadrà alle ore 24 del 31.12.2014 senza tacito rinnovo.</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9) Proroga dell’assicurazione</w:t>
      </w:r>
    </w:p>
    <w:p w:rsidR="004100AC" w:rsidRDefault="004100AC" w:rsidP="009F6AC0">
      <w:pPr>
        <w:autoSpaceDE w:val="0"/>
        <w:autoSpaceDN w:val="0"/>
        <w:adjustRightInd w:val="0"/>
        <w:jc w:val="both"/>
        <w:rPr>
          <w:b/>
          <w:bCs/>
        </w:rPr>
      </w:pPr>
      <w:r>
        <w:rPr>
          <w:b/>
          <w:bCs/>
        </w:rPr>
        <w:t>A norma dell’art. 44 della Legge 23/12/1994 n. 724, il presente contratto non potrà esseretacitamente ed automaticamente prorogato.</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10) Oneri fiscali</w:t>
      </w:r>
    </w:p>
    <w:p w:rsidR="004100AC" w:rsidRDefault="004100AC" w:rsidP="004100AC">
      <w:pPr>
        <w:autoSpaceDE w:val="0"/>
        <w:autoSpaceDN w:val="0"/>
        <w:adjustRightInd w:val="0"/>
        <w:rPr>
          <w:b/>
          <w:bCs/>
        </w:rPr>
      </w:pPr>
      <w:r>
        <w:rPr>
          <w:b/>
          <w:bCs/>
        </w:rPr>
        <w:t>Gli oneri fiscali relativi all’assicurazione sono a carico del contraente.</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11) Forma delle comunicazioni del Contraente alla Società</w:t>
      </w:r>
    </w:p>
    <w:p w:rsidR="004100AC" w:rsidRDefault="004100AC" w:rsidP="009F6AC0">
      <w:pPr>
        <w:autoSpaceDE w:val="0"/>
        <w:autoSpaceDN w:val="0"/>
        <w:adjustRightInd w:val="0"/>
        <w:jc w:val="both"/>
        <w:rPr>
          <w:b/>
          <w:bCs/>
        </w:rPr>
      </w:pPr>
      <w:r>
        <w:rPr>
          <w:b/>
          <w:bCs/>
        </w:rPr>
        <w:t>Tutte le comunicazioni alle quali in Contraente è tenuto devono essere fatte con letteraraccomandata ( anche a mano ) o altro mezzo ( telefax o simili ) indirizzate alla Società.</w:t>
      </w:r>
    </w:p>
    <w:p w:rsidR="004100AC" w:rsidRDefault="004100AC" w:rsidP="004100AC">
      <w:pPr>
        <w:autoSpaceDE w:val="0"/>
        <w:autoSpaceDN w:val="0"/>
        <w:adjustRightInd w:val="0"/>
        <w:rPr>
          <w:b/>
          <w:bCs/>
        </w:rPr>
      </w:pPr>
    </w:p>
    <w:p w:rsidR="00274FE5" w:rsidRDefault="00274FE5" w:rsidP="004100AC">
      <w:pPr>
        <w:autoSpaceDE w:val="0"/>
        <w:autoSpaceDN w:val="0"/>
        <w:adjustRightInd w:val="0"/>
        <w:rPr>
          <w:b/>
          <w:bCs/>
        </w:rPr>
      </w:pPr>
    </w:p>
    <w:p w:rsidR="00274FE5" w:rsidRDefault="00274FE5"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12) Foro competente</w:t>
      </w:r>
    </w:p>
    <w:p w:rsidR="004100AC" w:rsidRDefault="004100AC" w:rsidP="009F6AC0">
      <w:pPr>
        <w:autoSpaceDE w:val="0"/>
        <w:autoSpaceDN w:val="0"/>
        <w:adjustRightInd w:val="0"/>
        <w:jc w:val="both"/>
        <w:rPr>
          <w:b/>
          <w:bCs/>
        </w:rPr>
      </w:pPr>
      <w:r>
        <w:rPr>
          <w:b/>
          <w:bCs/>
        </w:rPr>
        <w:t>Per le controversie riguardanti l’esecuzione di contratti assicurativi di cui al presentecapitolato è competente esclusivamente il Foro dove ha sede legale il Contraente.</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13) Interpretazione del contratto</w:t>
      </w:r>
    </w:p>
    <w:p w:rsidR="004100AC" w:rsidRDefault="004100AC" w:rsidP="009F6AC0">
      <w:pPr>
        <w:autoSpaceDE w:val="0"/>
        <w:autoSpaceDN w:val="0"/>
        <w:adjustRightInd w:val="0"/>
        <w:jc w:val="both"/>
        <w:rPr>
          <w:b/>
          <w:bCs/>
        </w:rPr>
      </w:pPr>
      <w:r>
        <w:rPr>
          <w:b/>
          <w:bCs/>
        </w:rPr>
        <w:t>Si conviene tra le parti che in caso di dubbia interpretazione delle norme contrattuali verràdata l’interpretazione più estensiva e più favorevole al Contraente su quanto contemplato dallecondizioni tutte di assicurazione.</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14) Rinvio alle norme di legge</w:t>
      </w:r>
    </w:p>
    <w:p w:rsidR="004100AC" w:rsidRDefault="004100AC" w:rsidP="004100AC">
      <w:pPr>
        <w:widowControl w:val="0"/>
        <w:ind w:left="-24" w:right="-24"/>
        <w:rPr>
          <w:rFonts w:ascii="Arial" w:hAnsi="Arial" w:cs="Arial"/>
          <w:b/>
          <w:sz w:val="36"/>
          <w:szCs w:val="36"/>
        </w:rPr>
      </w:pPr>
      <w:r>
        <w:rPr>
          <w:b/>
          <w:bCs/>
        </w:rPr>
        <w:t>Per tutto quanto non è qui diversamente regolato, valgono le norme di legge in materia.</w:t>
      </w:r>
    </w:p>
    <w:p w:rsidR="004100AC" w:rsidRDefault="004100AC" w:rsidP="00E07B2C">
      <w:pPr>
        <w:widowControl w:val="0"/>
        <w:ind w:left="-24" w:right="-24"/>
        <w:rPr>
          <w:rFonts w:ascii="Arial" w:hAnsi="Arial" w:cs="Arial"/>
          <w:b/>
          <w:sz w:val="36"/>
          <w:szCs w:val="36"/>
        </w:rPr>
      </w:pPr>
    </w:p>
    <w:p w:rsidR="004100AC" w:rsidRDefault="004100AC" w:rsidP="004100AC">
      <w:pPr>
        <w:autoSpaceDE w:val="0"/>
        <w:autoSpaceDN w:val="0"/>
        <w:adjustRightInd w:val="0"/>
        <w:rPr>
          <w:b/>
          <w:bCs/>
          <w:sz w:val="28"/>
          <w:szCs w:val="28"/>
        </w:rPr>
      </w:pPr>
      <w:r>
        <w:rPr>
          <w:b/>
          <w:bCs/>
          <w:sz w:val="28"/>
          <w:szCs w:val="28"/>
        </w:rPr>
        <w:t>15) Estensione territoriale</w:t>
      </w:r>
    </w:p>
    <w:p w:rsidR="004100AC" w:rsidRDefault="004100AC" w:rsidP="004100AC">
      <w:pPr>
        <w:autoSpaceDE w:val="0"/>
        <w:autoSpaceDN w:val="0"/>
        <w:adjustRightInd w:val="0"/>
        <w:rPr>
          <w:b/>
          <w:bCs/>
        </w:rPr>
      </w:pPr>
      <w:r>
        <w:rPr>
          <w:b/>
          <w:bCs/>
        </w:rPr>
        <w:t>L’assicurazione vale per tutta l’Europa compresi la Repubblica di S. Marino e la Città del</w:t>
      </w:r>
    </w:p>
    <w:p w:rsidR="004100AC" w:rsidRDefault="004100AC" w:rsidP="004100AC">
      <w:pPr>
        <w:autoSpaceDE w:val="0"/>
        <w:autoSpaceDN w:val="0"/>
        <w:adjustRightInd w:val="0"/>
        <w:rPr>
          <w:b/>
          <w:bCs/>
        </w:rPr>
      </w:pPr>
      <w:r>
        <w:rPr>
          <w:b/>
          <w:bCs/>
        </w:rPr>
        <w:t>Vaticano.</w:t>
      </w:r>
    </w:p>
    <w:p w:rsidR="004100AC" w:rsidRDefault="004100AC" w:rsidP="004100AC">
      <w:pPr>
        <w:autoSpaceDE w:val="0"/>
        <w:autoSpaceDN w:val="0"/>
        <w:adjustRightInd w:val="0"/>
        <w:rPr>
          <w:b/>
          <w:bCs/>
          <w:sz w:val="32"/>
          <w:szCs w:val="32"/>
        </w:rPr>
      </w:pPr>
    </w:p>
    <w:p w:rsidR="00274FE5" w:rsidRDefault="00274FE5" w:rsidP="004100AC">
      <w:pPr>
        <w:autoSpaceDE w:val="0"/>
        <w:autoSpaceDN w:val="0"/>
        <w:adjustRightInd w:val="0"/>
        <w:rPr>
          <w:b/>
          <w:bCs/>
          <w:sz w:val="32"/>
          <w:szCs w:val="32"/>
        </w:rPr>
      </w:pPr>
    </w:p>
    <w:p w:rsidR="004100AC" w:rsidRDefault="004100AC" w:rsidP="004100AC">
      <w:pPr>
        <w:autoSpaceDE w:val="0"/>
        <w:autoSpaceDN w:val="0"/>
        <w:adjustRightInd w:val="0"/>
        <w:rPr>
          <w:b/>
          <w:bCs/>
          <w:sz w:val="32"/>
          <w:szCs w:val="32"/>
        </w:rPr>
      </w:pPr>
      <w:r>
        <w:rPr>
          <w:b/>
          <w:bCs/>
          <w:sz w:val="32"/>
          <w:szCs w:val="32"/>
        </w:rPr>
        <w:t>CONDIZIONI PARTICOLARI DELL’ASSICURAZIONE</w:t>
      </w:r>
    </w:p>
    <w:p w:rsidR="004100AC" w:rsidRDefault="004100AC" w:rsidP="004100AC">
      <w:pPr>
        <w:autoSpaceDE w:val="0"/>
        <w:autoSpaceDN w:val="0"/>
        <w:adjustRightInd w:val="0"/>
        <w:rPr>
          <w:b/>
          <w:bCs/>
          <w:sz w:val="32"/>
          <w:szCs w:val="32"/>
        </w:rPr>
      </w:pPr>
      <w:r>
        <w:rPr>
          <w:b/>
          <w:bCs/>
          <w:sz w:val="32"/>
          <w:szCs w:val="32"/>
        </w:rPr>
        <w:t>R.C.A. LIBRO MATRICOLA E GARANZIE ACCESSORIE</w:t>
      </w:r>
    </w:p>
    <w:p w:rsidR="004100AC" w:rsidRDefault="004100AC" w:rsidP="004100AC">
      <w:pPr>
        <w:autoSpaceDE w:val="0"/>
        <w:autoSpaceDN w:val="0"/>
        <w:adjustRightInd w:val="0"/>
        <w:rPr>
          <w:b/>
          <w:bCs/>
          <w:sz w:val="32"/>
          <w:szCs w:val="32"/>
        </w:rPr>
      </w:pPr>
    </w:p>
    <w:p w:rsidR="004100AC" w:rsidRDefault="004100AC" w:rsidP="004100AC">
      <w:pPr>
        <w:autoSpaceDE w:val="0"/>
        <w:autoSpaceDN w:val="0"/>
        <w:adjustRightInd w:val="0"/>
        <w:rPr>
          <w:b/>
          <w:bCs/>
          <w:sz w:val="28"/>
          <w:szCs w:val="28"/>
        </w:rPr>
      </w:pPr>
      <w:r>
        <w:rPr>
          <w:b/>
          <w:bCs/>
          <w:sz w:val="28"/>
          <w:szCs w:val="28"/>
        </w:rPr>
        <w:t>Responsabilità Civile Auto</w:t>
      </w:r>
    </w:p>
    <w:p w:rsidR="004100AC" w:rsidRDefault="004100AC" w:rsidP="004100AC">
      <w:pPr>
        <w:autoSpaceDE w:val="0"/>
        <w:autoSpaceDN w:val="0"/>
        <w:adjustRightInd w:val="0"/>
        <w:rPr>
          <w:b/>
          <w:bCs/>
          <w:sz w:val="28"/>
          <w:szCs w:val="28"/>
        </w:rPr>
      </w:pPr>
    </w:p>
    <w:p w:rsidR="004100AC" w:rsidRDefault="004100AC" w:rsidP="009F6AC0">
      <w:pPr>
        <w:autoSpaceDE w:val="0"/>
        <w:autoSpaceDN w:val="0"/>
        <w:adjustRightInd w:val="0"/>
        <w:jc w:val="both"/>
        <w:rPr>
          <w:b/>
          <w:bCs/>
        </w:rPr>
      </w:pPr>
      <w:r>
        <w:rPr>
          <w:b/>
          <w:bCs/>
        </w:rPr>
        <w:t xml:space="preserve">Per l’assicurazione </w:t>
      </w:r>
      <w:r>
        <w:rPr>
          <w:b/>
          <w:bCs/>
          <w:sz w:val="28"/>
          <w:szCs w:val="28"/>
        </w:rPr>
        <w:t xml:space="preserve">R.C.A. e RISCHI ACCESSORI </w:t>
      </w:r>
      <w:r>
        <w:rPr>
          <w:b/>
          <w:bCs/>
        </w:rPr>
        <w:t>saranno operanti le condizioni diassicurazione, depositate dalla Compagnia aggiudicataria a norma delle disposizioni di cui allaLegge 24/12/69 n. 990 e successive modifiche ed integrazioni. Dette condizioni accessorie di cuiall’allegato, le quali avranno prevalenza in caso di discordanza con le condizioni diassicurazione riportate in stampa.</w:t>
      </w:r>
    </w:p>
    <w:p w:rsidR="004100AC" w:rsidRDefault="004100AC" w:rsidP="009F6AC0">
      <w:pPr>
        <w:autoSpaceDE w:val="0"/>
        <w:autoSpaceDN w:val="0"/>
        <w:adjustRightInd w:val="0"/>
        <w:jc w:val="both"/>
        <w:rPr>
          <w:b/>
          <w:bCs/>
        </w:rPr>
      </w:pPr>
    </w:p>
    <w:p w:rsidR="004100AC" w:rsidRDefault="004100AC" w:rsidP="004100AC">
      <w:pPr>
        <w:autoSpaceDE w:val="0"/>
        <w:autoSpaceDN w:val="0"/>
        <w:adjustRightInd w:val="0"/>
        <w:rPr>
          <w:b/>
          <w:bCs/>
          <w:sz w:val="28"/>
          <w:szCs w:val="28"/>
        </w:rPr>
      </w:pPr>
      <w:r>
        <w:rPr>
          <w:b/>
          <w:bCs/>
          <w:sz w:val="28"/>
          <w:szCs w:val="28"/>
        </w:rPr>
        <w:t>1. Polizza amministrativa a Libro Matricola</w:t>
      </w:r>
    </w:p>
    <w:p w:rsidR="004100AC" w:rsidRDefault="004100AC" w:rsidP="009F6AC0">
      <w:pPr>
        <w:autoSpaceDE w:val="0"/>
        <w:autoSpaceDN w:val="0"/>
        <w:adjustRightInd w:val="0"/>
        <w:jc w:val="both"/>
        <w:rPr>
          <w:b/>
          <w:bCs/>
        </w:rPr>
      </w:pPr>
      <w:r>
        <w:rPr>
          <w:b/>
          <w:bCs/>
        </w:rPr>
        <w:t xml:space="preserve">L’ assicurazione ha per base un libro matricola nel quale sono iscritti i veicoli da </w:t>
      </w:r>
      <w:proofErr w:type="spellStart"/>
      <w:r>
        <w:rPr>
          <w:b/>
          <w:bCs/>
        </w:rPr>
        <w:t>assicurareinizialmente</w:t>
      </w:r>
      <w:proofErr w:type="spellEnd"/>
      <w:r>
        <w:rPr>
          <w:b/>
          <w:bCs/>
        </w:rPr>
        <w:t xml:space="preserve"> e successivamente, </w:t>
      </w:r>
      <w:proofErr w:type="spellStart"/>
      <w:r>
        <w:rPr>
          <w:b/>
          <w:bCs/>
        </w:rPr>
        <w:t>purchè</w:t>
      </w:r>
      <w:proofErr w:type="spellEnd"/>
      <w:r>
        <w:rPr>
          <w:b/>
          <w:bCs/>
        </w:rPr>
        <w:t xml:space="preserve"> presso il P.R.A. risultino intestati al Contraente.</w:t>
      </w:r>
    </w:p>
    <w:p w:rsidR="004100AC" w:rsidRDefault="004100AC" w:rsidP="009F6AC0">
      <w:pPr>
        <w:autoSpaceDE w:val="0"/>
        <w:autoSpaceDN w:val="0"/>
        <w:adjustRightInd w:val="0"/>
        <w:jc w:val="both"/>
        <w:rPr>
          <w:b/>
          <w:bCs/>
        </w:rPr>
      </w:pPr>
      <w:r>
        <w:rPr>
          <w:b/>
          <w:bCs/>
        </w:rPr>
        <w:t>Per i veicoli che venissero inseriti in garanzia nel corso dell’annualità il premio saràdeterminato in base alla tariffa di cui all’offerta di gara.</w:t>
      </w:r>
    </w:p>
    <w:p w:rsidR="004100AC" w:rsidRDefault="004100AC" w:rsidP="009F6AC0">
      <w:pPr>
        <w:autoSpaceDE w:val="0"/>
        <w:autoSpaceDN w:val="0"/>
        <w:adjustRightInd w:val="0"/>
        <w:jc w:val="both"/>
        <w:rPr>
          <w:b/>
          <w:bCs/>
        </w:rPr>
      </w:pPr>
      <w:r>
        <w:rPr>
          <w:b/>
          <w:bCs/>
        </w:rPr>
        <w:t>Le esclusioni di veicoli, ammesse solo in conseguenza di vendita o demolizione o esportazionedefinitiva di essi, dovranno essere accompagnate dalla restituzione dei relativi certificati, deicontrassegni e delle Carte Verdi.</w:t>
      </w:r>
    </w:p>
    <w:p w:rsidR="004100AC" w:rsidRDefault="004100AC" w:rsidP="009F6AC0">
      <w:pPr>
        <w:autoSpaceDE w:val="0"/>
        <w:autoSpaceDN w:val="0"/>
        <w:adjustRightInd w:val="0"/>
        <w:jc w:val="both"/>
        <w:rPr>
          <w:b/>
          <w:bCs/>
        </w:rPr>
      </w:pPr>
      <w:r>
        <w:rPr>
          <w:b/>
          <w:bCs/>
        </w:rPr>
        <w:t>Per le esclusioni e/o inclusioni la garanzia ha effetto e/o cessa dalle ore 24.00 del giornorisultante dal timbro postale della lettera raccomandata con cui sono state notificateall’Assicuratore o comunque dalle ore 24.00 della data di ritiro e/o restituzione del certificato,del contrassegno e della Carta Verde.</w:t>
      </w:r>
    </w:p>
    <w:p w:rsidR="004100AC" w:rsidRDefault="004100AC" w:rsidP="009F6AC0">
      <w:pPr>
        <w:autoSpaceDE w:val="0"/>
        <w:autoSpaceDN w:val="0"/>
        <w:adjustRightInd w:val="0"/>
        <w:jc w:val="both"/>
        <w:rPr>
          <w:b/>
          <w:bCs/>
        </w:rPr>
      </w:pPr>
      <w:r>
        <w:rPr>
          <w:b/>
          <w:bCs/>
        </w:rPr>
        <w:t>Il premio per ciascun veicolo è calcolato in ragione di 1/360 per ogni giornata di garanzia.</w:t>
      </w:r>
    </w:p>
    <w:p w:rsidR="004100AC" w:rsidRDefault="004100AC" w:rsidP="009F6AC0">
      <w:pPr>
        <w:autoSpaceDE w:val="0"/>
        <w:autoSpaceDN w:val="0"/>
        <w:adjustRightInd w:val="0"/>
        <w:jc w:val="both"/>
        <w:rPr>
          <w:b/>
          <w:bCs/>
        </w:rPr>
      </w:pPr>
      <w:r>
        <w:rPr>
          <w:b/>
          <w:bCs/>
        </w:rPr>
        <w:lastRenderedPageBreak/>
        <w:t>Entro 60 (sessanta) giorni dal termine di ogni annualità assicurativa o frazione di anno,l’Impresa procederà alla regolazione del premio tenendo conto delle inclusioni e delle esclusioni intervenute nel corso dell’annualità stessa.</w:t>
      </w:r>
    </w:p>
    <w:p w:rsidR="004100AC" w:rsidRDefault="004100AC" w:rsidP="009F6AC0">
      <w:pPr>
        <w:autoSpaceDE w:val="0"/>
        <w:autoSpaceDN w:val="0"/>
        <w:adjustRightInd w:val="0"/>
        <w:jc w:val="both"/>
        <w:rPr>
          <w:b/>
          <w:bCs/>
        </w:rPr>
      </w:pPr>
      <w:r>
        <w:rPr>
          <w:b/>
          <w:bCs/>
        </w:rPr>
        <w:t>In caso di aumento, rispetto al premio anticipato, il Contraente è tenuto a pagare, assieme alladifferenza di premio dovuta per il periodo trascorso, la differenza di premio per l’annualitàsuccessiva in relazione allo stato di rischio risultante alla fine del periodo per il quale è stataeffettuata la regolazione stessa.</w:t>
      </w:r>
    </w:p>
    <w:p w:rsidR="004100AC" w:rsidRDefault="004100AC" w:rsidP="009F6AC0">
      <w:pPr>
        <w:autoSpaceDE w:val="0"/>
        <w:autoSpaceDN w:val="0"/>
        <w:adjustRightInd w:val="0"/>
        <w:jc w:val="both"/>
        <w:rPr>
          <w:b/>
          <w:bCs/>
        </w:rPr>
      </w:pPr>
      <w:r>
        <w:rPr>
          <w:b/>
          <w:bCs/>
        </w:rPr>
        <w:t>In caso di diminuzione, l’Impresa restituirà la parte di premio imponibile riscosso in più oltreal maggior premio percepito per l’annualità successiva.</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2. Estensioni di garanzia</w:t>
      </w:r>
    </w:p>
    <w:p w:rsidR="004100AC" w:rsidRDefault="004100AC" w:rsidP="009F6AC0">
      <w:pPr>
        <w:autoSpaceDE w:val="0"/>
        <w:autoSpaceDN w:val="0"/>
        <w:adjustRightInd w:val="0"/>
        <w:jc w:val="both"/>
        <w:rPr>
          <w:b/>
          <w:bCs/>
        </w:rPr>
      </w:pPr>
      <w:r>
        <w:rPr>
          <w:b/>
          <w:bCs/>
        </w:rPr>
        <w:t>La garanzia dovrà intendersi estesa:</w:t>
      </w:r>
    </w:p>
    <w:p w:rsidR="004100AC" w:rsidRDefault="004100AC" w:rsidP="009F6AC0">
      <w:pPr>
        <w:autoSpaceDE w:val="0"/>
        <w:autoSpaceDN w:val="0"/>
        <w:adjustRightInd w:val="0"/>
        <w:jc w:val="both"/>
        <w:rPr>
          <w:b/>
          <w:bCs/>
        </w:rPr>
      </w:pPr>
      <w:r>
        <w:rPr>
          <w:rFonts w:ascii="Symbol" w:hAnsi="Symbol" w:cs="Symbol"/>
        </w:rPr>
        <w:t></w:t>
      </w:r>
      <w:r>
        <w:rPr>
          <w:rFonts w:ascii="Symbol" w:hAnsi="Symbol" w:cs="Symbol"/>
        </w:rPr>
        <w:t></w:t>
      </w:r>
      <w:r>
        <w:rPr>
          <w:b/>
          <w:bCs/>
        </w:rPr>
        <w:t>In caso di sostituzione di veicolo con ingresso di altro veicolo la Società si impegna amantenere per quest’ultimo la classe di merito del veicolo uscente;</w:t>
      </w:r>
      <w:r>
        <w:rPr>
          <w:rFonts w:ascii="Symbol" w:hAnsi="Symbol" w:cs="Symbol"/>
        </w:rPr>
        <w:t></w:t>
      </w:r>
      <w:r>
        <w:rPr>
          <w:rFonts w:ascii="Symbol" w:hAnsi="Symbol" w:cs="Symbol"/>
        </w:rPr>
        <w:t></w:t>
      </w:r>
      <w:r>
        <w:rPr>
          <w:b/>
          <w:bCs/>
        </w:rPr>
        <w:t>Ai danni corporali cagionati a terzi trasportati, anche se a titolo gratuito e consovraccarico;</w:t>
      </w:r>
    </w:p>
    <w:p w:rsidR="004100AC" w:rsidRDefault="004100AC" w:rsidP="009F6AC0">
      <w:pPr>
        <w:autoSpaceDE w:val="0"/>
        <w:autoSpaceDN w:val="0"/>
        <w:adjustRightInd w:val="0"/>
        <w:jc w:val="both"/>
        <w:rPr>
          <w:b/>
          <w:bCs/>
        </w:rPr>
      </w:pPr>
      <w:r>
        <w:rPr>
          <w:rFonts w:ascii="Symbol" w:hAnsi="Symbol" w:cs="Symbol"/>
        </w:rPr>
        <w:t></w:t>
      </w:r>
      <w:r>
        <w:rPr>
          <w:rFonts w:ascii="Symbol" w:hAnsi="Symbol" w:cs="Symbol"/>
        </w:rPr>
        <w:t></w:t>
      </w:r>
      <w:r>
        <w:rPr>
          <w:b/>
          <w:bCs/>
        </w:rPr>
        <w:t>Ai danni arrecati agli indumenti ed oggetti di comune uso personale, che per la loronaturale destinazione siano indossati o comunque portati dai passeggeri, compresi glioggetti posti nei bauli, valigie, colli e borse, elusi denaro, titoli e valori in genere ed elusianche i danni derivanti da furto e/o smarrimento;</w:t>
      </w:r>
    </w:p>
    <w:p w:rsidR="004100AC" w:rsidRDefault="004100AC" w:rsidP="009F6AC0">
      <w:pPr>
        <w:autoSpaceDE w:val="0"/>
        <w:autoSpaceDN w:val="0"/>
        <w:adjustRightInd w:val="0"/>
        <w:jc w:val="both"/>
        <w:rPr>
          <w:b/>
          <w:bCs/>
        </w:rPr>
      </w:pPr>
      <w:r>
        <w:rPr>
          <w:rFonts w:ascii="Symbol" w:hAnsi="Symbol" w:cs="Symbol"/>
        </w:rPr>
        <w:t></w:t>
      </w:r>
      <w:r>
        <w:rPr>
          <w:rFonts w:ascii="Symbol" w:hAnsi="Symbol" w:cs="Symbol"/>
        </w:rPr>
        <w:t></w:t>
      </w:r>
      <w:r>
        <w:rPr>
          <w:b/>
          <w:bCs/>
        </w:rPr>
        <w:t>Ai danni causati agli animali eventualmente trasportati;</w:t>
      </w:r>
    </w:p>
    <w:p w:rsidR="004100AC" w:rsidRDefault="004100AC" w:rsidP="009F6AC0">
      <w:pPr>
        <w:autoSpaceDE w:val="0"/>
        <w:autoSpaceDN w:val="0"/>
        <w:adjustRightInd w:val="0"/>
        <w:jc w:val="both"/>
        <w:rPr>
          <w:b/>
          <w:bCs/>
        </w:rPr>
      </w:pPr>
      <w:r>
        <w:rPr>
          <w:rFonts w:ascii="Symbol" w:hAnsi="Symbol" w:cs="Symbol"/>
        </w:rPr>
        <w:t></w:t>
      </w:r>
      <w:r>
        <w:rPr>
          <w:rFonts w:ascii="Symbol" w:hAnsi="Symbol" w:cs="Symbol"/>
        </w:rPr>
        <w:t></w:t>
      </w:r>
      <w:r>
        <w:rPr>
          <w:b/>
          <w:bCs/>
        </w:rPr>
        <w:t>Ai danni causati nel momento della salita e discesa dal veicolo.</w:t>
      </w:r>
    </w:p>
    <w:p w:rsidR="004100AC" w:rsidRDefault="004100AC" w:rsidP="009F6AC0">
      <w:pPr>
        <w:autoSpaceDE w:val="0"/>
        <w:autoSpaceDN w:val="0"/>
        <w:adjustRightInd w:val="0"/>
        <w:jc w:val="both"/>
        <w:rPr>
          <w:b/>
          <w:bCs/>
        </w:rPr>
      </w:pPr>
      <w:r>
        <w:rPr>
          <w:b/>
          <w:bCs/>
        </w:rPr>
        <w:t>L’Impresa rinuncia al diritto di rivalsa nei confronti del Contraente nell’eventualità che:</w:t>
      </w:r>
    </w:p>
    <w:p w:rsidR="004100AC" w:rsidRDefault="004100AC" w:rsidP="009F6AC0">
      <w:pPr>
        <w:autoSpaceDE w:val="0"/>
        <w:autoSpaceDN w:val="0"/>
        <w:adjustRightInd w:val="0"/>
        <w:jc w:val="both"/>
        <w:rPr>
          <w:b/>
          <w:bCs/>
        </w:rPr>
      </w:pPr>
      <w:r>
        <w:t xml:space="preserve">- </w:t>
      </w:r>
      <w:r>
        <w:rPr>
          <w:b/>
          <w:bCs/>
        </w:rPr>
        <w:t>il veicolo sia guidato da persona non abilitata a norma delle disposizioni in vigore;</w:t>
      </w:r>
    </w:p>
    <w:p w:rsidR="004100AC" w:rsidRDefault="004100AC" w:rsidP="009F6AC0">
      <w:pPr>
        <w:autoSpaceDE w:val="0"/>
        <w:autoSpaceDN w:val="0"/>
        <w:adjustRightInd w:val="0"/>
        <w:jc w:val="both"/>
        <w:rPr>
          <w:b/>
          <w:bCs/>
        </w:rPr>
      </w:pPr>
      <w:r>
        <w:t xml:space="preserve">- </w:t>
      </w:r>
      <w:r>
        <w:rPr>
          <w:b/>
          <w:bCs/>
        </w:rPr>
        <w:t>nel caso di danni subiti da terzi trasportati qualora il trasporto non sia statoeffettuato in conformità alle disposizioni vigenti ed alle indicazioni della carta di</w:t>
      </w:r>
    </w:p>
    <w:p w:rsidR="004100AC" w:rsidRDefault="004100AC" w:rsidP="009F6AC0">
      <w:pPr>
        <w:autoSpaceDE w:val="0"/>
        <w:autoSpaceDN w:val="0"/>
        <w:adjustRightInd w:val="0"/>
        <w:jc w:val="both"/>
        <w:rPr>
          <w:b/>
          <w:bCs/>
        </w:rPr>
      </w:pPr>
      <w:r>
        <w:rPr>
          <w:b/>
          <w:bCs/>
        </w:rPr>
        <w:t>circolazione.</w:t>
      </w:r>
    </w:p>
    <w:p w:rsidR="004100AC" w:rsidRDefault="004100AC" w:rsidP="009F6AC0">
      <w:pPr>
        <w:autoSpaceDE w:val="0"/>
        <w:autoSpaceDN w:val="0"/>
        <w:adjustRightInd w:val="0"/>
        <w:jc w:val="both"/>
        <w:rPr>
          <w:b/>
          <w:bCs/>
        </w:rPr>
      </w:pPr>
      <w:r>
        <w:rPr>
          <w:b/>
          <w:bCs/>
        </w:rPr>
        <w:t>Rinuncia, inoltre, nel caso in cui il veicolo sia condotto al momento del sinistro, dapersona:</w:t>
      </w:r>
    </w:p>
    <w:p w:rsidR="004100AC" w:rsidRDefault="004100AC" w:rsidP="009F6AC0">
      <w:pPr>
        <w:autoSpaceDE w:val="0"/>
        <w:autoSpaceDN w:val="0"/>
        <w:adjustRightInd w:val="0"/>
        <w:jc w:val="both"/>
        <w:rPr>
          <w:b/>
          <w:bCs/>
        </w:rPr>
      </w:pPr>
      <w:r>
        <w:rPr>
          <w:b/>
          <w:bCs/>
        </w:rPr>
        <w:t>a) che abbia già superato con esito favorevole sia l’esame teorico sia quello pratico diidoneità alla guida, pur non essendo ancora in possesso della prescritta patente di</w:t>
      </w:r>
    </w:p>
    <w:p w:rsidR="004100AC" w:rsidRDefault="004100AC" w:rsidP="009F6AC0">
      <w:pPr>
        <w:autoSpaceDE w:val="0"/>
        <w:autoSpaceDN w:val="0"/>
        <w:adjustRightInd w:val="0"/>
        <w:jc w:val="both"/>
        <w:rPr>
          <w:b/>
          <w:bCs/>
        </w:rPr>
      </w:pPr>
      <w:r>
        <w:rPr>
          <w:b/>
          <w:bCs/>
        </w:rPr>
        <w:t>guida;</w:t>
      </w:r>
    </w:p>
    <w:p w:rsidR="004100AC" w:rsidRDefault="004100AC" w:rsidP="009F6AC0">
      <w:pPr>
        <w:autoSpaceDE w:val="0"/>
        <w:autoSpaceDN w:val="0"/>
        <w:adjustRightInd w:val="0"/>
        <w:jc w:val="both"/>
        <w:rPr>
          <w:b/>
          <w:bCs/>
        </w:rPr>
      </w:pPr>
      <w:r>
        <w:rPr>
          <w:b/>
          <w:bCs/>
        </w:rPr>
        <w:t>b) con patente scaduta il cui rinnovo sia già stato richiesto;</w:t>
      </w:r>
    </w:p>
    <w:p w:rsidR="004100AC" w:rsidRDefault="004100AC" w:rsidP="009F6AC0">
      <w:pPr>
        <w:autoSpaceDE w:val="0"/>
        <w:autoSpaceDN w:val="0"/>
        <w:adjustRightInd w:val="0"/>
        <w:jc w:val="both"/>
        <w:rPr>
          <w:b/>
          <w:bCs/>
        </w:rPr>
      </w:pPr>
      <w:r>
        <w:rPr>
          <w:b/>
          <w:bCs/>
        </w:rPr>
        <w:t>c) con patente scaduta e che involontariamente abbia omesso di provvedere al suorinnovo.</w:t>
      </w:r>
    </w:p>
    <w:p w:rsidR="004100AC" w:rsidRDefault="004100AC" w:rsidP="009F6AC0">
      <w:pPr>
        <w:autoSpaceDE w:val="0"/>
        <w:autoSpaceDN w:val="0"/>
        <w:adjustRightInd w:val="0"/>
        <w:jc w:val="both"/>
        <w:rPr>
          <w:b/>
          <w:bCs/>
        </w:rPr>
      </w:pPr>
      <w:r>
        <w:rPr>
          <w:b/>
          <w:bCs/>
        </w:rPr>
        <w:t>Resta comunque inteso che, qualora detta patente non venisse rinnovata dalle</w:t>
      </w:r>
    </w:p>
    <w:p w:rsidR="004100AC" w:rsidRDefault="004100AC" w:rsidP="009F6AC0">
      <w:pPr>
        <w:autoSpaceDE w:val="0"/>
        <w:autoSpaceDN w:val="0"/>
        <w:adjustRightInd w:val="0"/>
        <w:jc w:val="both"/>
        <w:rPr>
          <w:b/>
          <w:bCs/>
        </w:rPr>
      </w:pPr>
      <w:r>
        <w:rPr>
          <w:b/>
          <w:bCs/>
        </w:rPr>
        <w:t>competenti Autorità entro:</w:t>
      </w:r>
    </w:p>
    <w:p w:rsidR="004100AC" w:rsidRDefault="004100AC" w:rsidP="009F6AC0">
      <w:pPr>
        <w:autoSpaceDE w:val="0"/>
        <w:autoSpaceDN w:val="0"/>
        <w:adjustRightInd w:val="0"/>
        <w:jc w:val="both"/>
        <w:rPr>
          <w:b/>
          <w:bCs/>
        </w:rPr>
      </w:pPr>
      <w:r>
        <w:t xml:space="preserve">- </w:t>
      </w:r>
      <w:r>
        <w:rPr>
          <w:b/>
          <w:bCs/>
        </w:rPr>
        <w:t>dodici mesi dalla data dell’esame o della richiesta di rinnovo per i casi di cui al puntoa) e b);</w:t>
      </w:r>
    </w:p>
    <w:p w:rsidR="004100AC" w:rsidRDefault="004100AC" w:rsidP="009F6AC0">
      <w:pPr>
        <w:autoSpaceDE w:val="0"/>
        <w:autoSpaceDN w:val="0"/>
        <w:adjustRightInd w:val="0"/>
        <w:jc w:val="both"/>
        <w:rPr>
          <w:b/>
          <w:bCs/>
        </w:rPr>
      </w:pPr>
      <w:r>
        <w:t xml:space="preserve">- </w:t>
      </w:r>
      <w:r>
        <w:rPr>
          <w:b/>
          <w:bCs/>
        </w:rPr>
        <w:t>sei mesi dalla data del sinistro per il caso di cui al punto c);</w:t>
      </w:r>
    </w:p>
    <w:p w:rsidR="004100AC" w:rsidRDefault="004100AC" w:rsidP="009F6AC0">
      <w:pPr>
        <w:autoSpaceDE w:val="0"/>
        <w:autoSpaceDN w:val="0"/>
        <w:adjustRightInd w:val="0"/>
        <w:jc w:val="both"/>
        <w:rPr>
          <w:b/>
          <w:bCs/>
        </w:rPr>
      </w:pPr>
      <w:r>
        <w:rPr>
          <w:b/>
          <w:bCs/>
        </w:rPr>
        <w:t>l’Impresa sarà libera di esercitare il diritto di rivalsa per recuperare gli esborsieventualmente sostenuti, indipendentemente dai motivi del mancato rinnovo o rilascio.</w:t>
      </w:r>
    </w:p>
    <w:p w:rsidR="004100AC" w:rsidRDefault="004100AC" w:rsidP="009F6AC0">
      <w:pPr>
        <w:autoSpaceDE w:val="0"/>
        <w:autoSpaceDN w:val="0"/>
        <w:adjustRightInd w:val="0"/>
        <w:jc w:val="both"/>
        <w:rPr>
          <w:b/>
          <w:bCs/>
        </w:rPr>
      </w:pPr>
      <w:r>
        <w:rPr>
          <w:b/>
          <w:bCs/>
        </w:rPr>
        <w:t xml:space="preserve">L’Impresa assicura la responsabilità anche del committente per danniinvolontariamente cagionati a terzi dalla esecuzione delle operazioni di carico e scarico da terra sul veicolo e viceversa, </w:t>
      </w:r>
      <w:r w:rsidR="008C5ED4">
        <w:rPr>
          <w:b/>
          <w:bCs/>
        </w:rPr>
        <w:t>purché</w:t>
      </w:r>
      <w:r>
        <w:rPr>
          <w:b/>
          <w:bCs/>
        </w:rPr>
        <w:t xml:space="preserve"> eseguite con mezzi e dispositivi meccanici in dotazione al veicolo assicurato;Devono rientrare nel novero di terzi il Direttore Generale, il Direttore Amministrativo, ilDirettore Sanitario, Il Collegio Sindacale, i dipendenti, nonché coloro i quali si trovino con lesuddette persone in rapporti di parentela o di affinità, ferma l’esclusione delle persone che sitrovino alla guida del veicolo;</w:t>
      </w:r>
    </w:p>
    <w:p w:rsidR="004100AC" w:rsidRDefault="004100AC" w:rsidP="009F6AC0">
      <w:pPr>
        <w:autoSpaceDE w:val="0"/>
        <w:autoSpaceDN w:val="0"/>
        <w:adjustRightInd w:val="0"/>
        <w:jc w:val="both"/>
        <w:rPr>
          <w:b/>
          <w:bCs/>
        </w:rPr>
      </w:pPr>
      <w:r>
        <w:rPr>
          <w:b/>
          <w:bCs/>
        </w:rPr>
        <w:t>L’Impresa rimborsa le spese di assistenza legale sostenute dall’Assicurato per ilrecupero del veicolo identificato sulla scheda di polizza a seguito del suo sequestro da partedell’Autorità Giudiziaria per incidente di circolazione;</w:t>
      </w:r>
    </w:p>
    <w:p w:rsidR="004100AC" w:rsidRDefault="004100AC" w:rsidP="009F6AC0">
      <w:pPr>
        <w:autoSpaceDE w:val="0"/>
        <w:autoSpaceDN w:val="0"/>
        <w:adjustRightInd w:val="0"/>
        <w:jc w:val="both"/>
        <w:rPr>
          <w:b/>
          <w:bCs/>
        </w:rPr>
      </w:pPr>
      <w:r>
        <w:rPr>
          <w:b/>
          <w:bCs/>
        </w:rPr>
        <w:lastRenderedPageBreak/>
        <w:t>L’Impresa indennizza l’Assicurato per i danni materiali e diretti dovuti altrasporto e/o soccorso di persone infortunate in incidenti stradali, fino alla concorrenza di€ 2.000,00 (Duemila) per il danneggiamento della tappezzeria del veicolo assicurato;</w:t>
      </w:r>
    </w:p>
    <w:p w:rsidR="004100AC" w:rsidRDefault="004100AC" w:rsidP="009F6AC0">
      <w:pPr>
        <w:autoSpaceDE w:val="0"/>
        <w:autoSpaceDN w:val="0"/>
        <w:adjustRightInd w:val="0"/>
        <w:jc w:val="both"/>
        <w:rPr>
          <w:b/>
          <w:bCs/>
        </w:rPr>
      </w:pPr>
      <w:r>
        <w:rPr>
          <w:b/>
          <w:bCs/>
        </w:rPr>
        <w:t>L’impresa si obbliga a tenere indenni i trasportati del veicolo assicurato daeventuali richieste di risarcimento per danni involontariamente causati a terzi dei quali itrasportati stessi dovessero rispondere per fatto e responsabilità propri, e, comunque, eventiconnessi alla circolazione del veicolo assicurato. Le persone a bordo del veicolo non sonoconsiderate “terzi” tra loro.</w:t>
      </w:r>
    </w:p>
    <w:p w:rsidR="008C5ED4" w:rsidRDefault="008C5ED4"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3. Massimali</w:t>
      </w:r>
    </w:p>
    <w:p w:rsidR="004100AC" w:rsidRDefault="004100AC" w:rsidP="004100AC">
      <w:pPr>
        <w:autoSpaceDE w:val="0"/>
        <w:autoSpaceDN w:val="0"/>
        <w:adjustRightInd w:val="0"/>
        <w:rPr>
          <w:b/>
          <w:bCs/>
        </w:rPr>
      </w:pPr>
      <w:r>
        <w:rPr>
          <w:b/>
          <w:bCs/>
        </w:rPr>
        <w:t>La garanzia deve essere prestata fino alla concorrenza dei seguenti massimali:</w:t>
      </w:r>
    </w:p>
    <w:p w:rsidR="004100AC" w:rsidRDefault="004100AC" w:rsidP="004100AC">
      <w:pPr>
        <w:autoSpaceDE w:val="0"/>
        <w:autoSpaceDN w:val="0"/>
        <w:adjustRightInd w:val="0"/>
        <w:rPr>
          <w:b/>
          <w:bCs/>
        </w:rPr>
      </w:pPr>
      <w:r>
        <w:t xml:space="preserve">- </w:t>
      </w:r>
      <w:r>
        <w:rPr>
          <w:b/>
          <w:bCs/>
        </w:rPr>
        <w:t>€ 6.000.000,00 per i veicoli immatricolati ad uso promiscuo, ad uso autocarro,ad uso autobus ed ad uso speciale e tutti gli altri veicoli;</w:t>
      </w:r>
    </w:p>
    <w:p w:rsidR="004100AC" w:rsidRDefault="004100AC"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4. Estensione territoriale</w:t>
      </w:r>
    </w:p>
    <w:p w:rsidR="004100AC" w:rsidRDefault="004100AC" w:rsidP="009F6AC0">
      <w:pPr>
        <w:autoSpaceDE w:val="0"/>
        <w:autoSpaceDN w:val="0"/>
        <w:adjustRightInd w:val="0"/>
        <w:jc w:val="both"/>
        <w:rPr>
          <w:b/>
          <w:bCs/>
        </w:rPr>
      </w:pPr>
      <w:r>
        <w:rPr>
          <w:b/>
          <w:bCs/>
        </w:rPr>
        <w:t>L’Assicurazione deve valere per il territorio della Repubblica Italiana, della Città del Vaticano,della Repubblica di San Marino e degli Stati dell’Unione Europea.</w:t>
      </w:r>
    </w:p>
    <w:p w:rsidR="004100AC" w:rsidRDefault="004100AC" w:rsidP="009F6AC0">
      <w:pPr>
        <w:autoSpaceDE w:val="0"/>
        <w:autoSpaceDN w:val="0"/>
        <w:adjustRightInd w:val="0"/>
        <w:jc w:val="both"/>
        <w:rPr>
          <w:b/>
          <w:bCs/>
        </w:rPr>
      </w:pPr>
      <w:r>
        <w:rPr>
          <w:b/>
          <w:bCs/>
        </w:rPr>
        <w:t>Per la circolazione sul territorio degli Stati facenti parte del sistema Carta Verdel’assicurazione è operante a condizione che sia stato rilasciato dall’Impresa il certificatointernazionale di assicurazione (Carta Verde).</w:t>
      </w:r>
    </w:p>
    <w:p w:rsidR="004100AC" w:rsidRDefault="004100AC" w:rsidP="009F6AC0">
      <w:pPr>
        <w:autoSpaceDE w:val="0"/>
        <w:autoSpaceDN w:val="0"/>
        <w:adjustRightInd w:val="0"/>
        <w:jc w:val="both"/>
        <w:rPr>
          <w:b/>
          <w:bCs/>
        </w:rPr>
      </w:pPr>
      <w:r>
        <w:rPr>
          <w:b/>
          <w:bCs/>
        </w:rPr>
        <w:t>Nel rispetto di quanto innanzi previsto la garanzia è operante secondo le condizioni ed entro ilimiti delle singole legislazioni nazionali concernenti l’assicurazione obbligatoria R.C.A. fermele maggiori garanzie previste dal contratto.</w:t>
      </w:r>
    </w:p>
    <w:p w:rsidR="004100AC" w:rsidRDefault="004100AC" w:rsidP="009F6AC0">
      <w:pPr>
        <w:autoSpaceDE w:val="0"/>
        <w:autoSpaceDN w:val="0"/>
        <w:adjustRightInd w:val="0"/>
        <w:jc w:val="both"/>
        <w:rPr>
          <w:b/>
          <w:bCs/>
        </w:rPr>
      </w:pPr>
      <w:r>
        <w:rPr>
          <w:b/>
          <w:bCs/>
        </w:rPr>
        <w:t>La Carta Verde è valida per il periodo in essa indicato. Tuttavia, qualora la scadenza deldocumento coincida con la scadenza del periodo di assicurazione per il quale sono stati pagati ilpremio o la rata di premio,e trovi applicazione l’art. 1901, secondo comma, del Codice Civile,l’Impresa risponde anche dei danni che si verifichino fino alle ore 24.00 del sessantesimo giornodopo quello della scadenza del premio o delle rate di premio successive.</w:t>
      </w:r>
    </w:p>
    <w:p w:rsidR="00DF1679" w:rsidRDefault="00DF1679"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5. Determinazione del premio</w:t>
      </w:r>
    </w:p>
    <w:p w:rsidR="004100AC" w:rsidRDefault="004100AC" w:rsidP="009F6AC0">
      <w:pPr>
        <w:autoSpaceDE w:val="0"/>
        <w:autoSpaceDN w:val="0"/>
        <w:adjustRightInd w:val="0"/>
        <w:jc w:val="both"/>
        <w:rPr>
          <w:b/>
          <w:bCs/>
        </w:rPr>
      </w:pPr>
      <w:r>
        <w:rPr>
          <w:b/>
          <w:bCs/>
        </w:rPr>
        <w:t>I veicoli elencati nel presente libro matricola, di cui all’ ALLEGATO “A”, sono assicuratisecondo le seguenti formule tariffarie:</w:t>
      </w:r>
    </w:p>
    <w:p w:rsidR="004100AC" w:rsidRDefault="004100AC" w:rsidP="009F6AC0">
      <w:pPr>
        <w:autoSpaceDE w:val="0"/>
        <w:autoSpaceDN w:val="0"/>
        <w:adjustRightInd w:val="0"/>
        <w:jc w:val="both"/>
        <w:rPr>
          <w:b/>
          <w:bCs/>
        </w:rPr>
      </w:pPr>
      <w:r>
        <w:rPr>
          <w:b/>
          <w:bCs/>
        </w:rPr>
        <w:t>a) Bonus/Malus relativamente alle autovetture, ai motocicli, ai motocarri, ai ciclomotori;</w:t>
      </w:r>
    </w:p>
    <w:p w:rsidR="004100AC" w:rsidRDefault="004100AC" w:rsidP="009F6AC0">
      <w:pPr>
        <w:autoSpaceDE w:val="0"/>
        <w:autoSpaceDN w:val="0"/>
        <w:adjustRightInd w:val="0"/>
        <w:jc w:val="both"/>
        <w:rPr>
          <w:b/>
          <w:bCs/>
        </w:rPr>
      </w:pPr>
      <w:r>
        <w:rPr>
          <w:b/>
          <w:bCs/>
        </w:rPr>
        <w:t>b) Maggiorazione per sinistrosità “</w:t>
      </w:r>
      <w:proofErr w:type="spellStart"/>
      <w:r>
        <w:rPr>
          <w:b/>
          <w:bCs/>
        </w:rPr>
        <w:t>Pejus</w:t>
      </w:r>
      <w:proofErr w:type="spellEnd"/>
      <w:r>
        <w:rPr>
          <w:b/>
          <w:bCs/>
        </w:rPr>
        <w:t>” relativamente agli autocarri, macchine operatrici,mezzi speciali.</w:t>
      </w:r>
    </w:p>
    <w:p w:rsidR="00DF1679" w:rsidRDefault="00DF1679" w:rsidP="004100AC">
      <w:pPr>
        <w:autoSpaceDE w:val="0"/>
        <w:autoSpaceDN w:val="0"/>
        <w:adjustRightInd w:val="0"/>
        <w:rPr>
          <w:b/>
          <w:bCs/>
        </w:rPr>
      </w:pPr>
    </w:p>
    <w:p w:rsidR="004100AC" w:rsidRDefault="004100AC" w:rsidP="004100AC">
      <w:pPr>
        <w:autoSpaceDE w:val="0"/>
        <w:autoSpaceDN w:val="0"/>
        <w:adjustRightInd w:val="0"/>
        <w:rPr>
          <w:b/>
          <w:bCs/>
          <w:sz w:val="28"/>
          <w:szCs w:val="28"/>
        </w:rPr>
      </w:pPr>
      <w:r>
        <w:rPr>
          <w:b/>
          <w:bCs/>
          <w:sz w:val="28"/>
          <w:szCs w:val="28"/>
        </w:rPr>
        <w:t>6. Furto e rapina totale o parziale</w:t>
      </w:r>
    </w:p>
    <w:p w:rsidR="004100AC" w:rsidRDefault="004100AC" w:rsidP="009F6AC0">
      <w:pPr>
        <w:autoSpaceDE w:val="0"/>
        <w:autoSpaceDN w:val="0"/>
        <w:adjustRightInd w:val="0"/>
        <w:jc w:val="both"/>
        <w:rPr>
          <w:b/>
          <w:bCs/>
        </w:rPr>
      </w:pPr>
      <w:r>
        <w:rPr>
          <w:b/>
          <w:bCs/>
        </w:rPr>
        <w:t>6.1 Copertura sul valore commerciale dei mezzi immatricolati nel triennio</w:t>
      </w:r>
    </w:p>
    <w:p w:rsidR="004100AC" w:rsidRDefault="004100AC" w:rsidP="009F6AC0">
      <w:pPr>
        <w:autoSpaceDE w:val="0"/>
        <w:autoSpaceDN w:val="0"/>
        <w:adjustRightInd w:val="0"/>
        <w:jc w:val="both"/>
        <w:rPr>
          <w:b/>
          <w:bCs/>
        </w:rPr>
      </w:pPr>
      <w:r>
        <w:rPr>
          <w:b/>
          <w:bCs/>
        </w:rPr>
        <w:t>precedente all’anno in corso e su valore a nuovo per quelli che si trovano nelprimo anno di immatricolazione;</w:t>
      </w:r>
    </w:p>
    <w:p w:rsidR="004100AC" w:rsidRDefault="004100AC" w:rsidP="009F6AC0">
      <w:pPr>
        <w:autoSpaceDE w:val="0"/>
        <w:autoSpaceDN w:val="0"/>
        <w:adjustRightInd w:val="0"/>
        <w:jc w:val="both"/>
        <w:rPr>
          <w:b/>
          <w:bCs/>
        </w:rPr>
      </w:pPr>
      <w:r>
        <w:rPr>
          <w:b/>
          <w:bCs/>
        </w:rPr>
        <w:t>6.2 L’Impresa si impegna ad indennizzare l’Assicurato:</w:t>
      </w:r>
    </w:p>
    <w:p w:rsidR="004100AC" w:rsidRDefault="004100AC" w:rsidP="009F6AC0">
      <w:pPr>
        <w:autoSpaceDE w:val="0"/>
        <w:autoSpaceDN w:val="0"/>
        <w:adjustRightInd w:val="0"/>
        <w:jc w:val="both"/>
        <w:rPr>
          <w:b/>
          <w:bCs/>
        </w:rPr>
      </w:pPr>
      <w:r>
        <w:rPr>
          <w:b/>
          <w:bCs/>
        </w:rPr>
        <w:t>a) dei danni materiali e diretti subiti dal veicolo per l’esecuzione di furto o rapina di cosenon assicurate. La garanzia si estende ai danni alle parti interne del veicolo nonché alleattrezzature, fissate e non, contenute e inerenti l’uso cui il veicolo è destinato (nel caso diambulanze e mezzi per la disinfestazione);</w:t>
      </w:r>
    </w:p>
    <w:p w:rsidR="004100AC" w:rsidRDefault="004100AC" w:rsidP="009F6AC0">
      <w:pPr>
        <w:autoSpaceDE w:val="0"/>
        <w:autoSpaceDN w:val="0"/>
        <w:adjustRightInd w:val="0"/>
        <w:jc w:val="both"/>
        <w:rPr>
          <w:b/>
          <w:bCs/>
        </w:rPr>
      </w:pPr>
      <w:r>
        <w:rPr>
          <w:b/>
          <w:bCs/>
        </w:rPr>
        <w:t xml:space="preserve">b) in caso di furto dei bagagli trasportati di proprietà dell’Assicurato medesimo o dellepersone trasportate. Sono esclusi dalla garanzia i gioielli e preziosi, gli apparecchifotografici e relativi accessori, gli apparecchi ottici e simili, i corredi professionali,raccolte e collezioni, denaro, titoli ed altri valori in genere, i documenti ed i biglietti diviaggio, oggetti aventi particolare valore </w:t>
      </w:r>
      <w:r>
        <w:rPr>
          <w:b/>
          <w:bCs/>
        </w:rPr>
        <w:lastRenderedPageBreak/>
        <w:t>artistico ed artigianale; la garanzia è operantea condizione che i bagagli si trovino all’interno del veicolo, che il veicolo sia debitamentechiuso a chiave ed abbia i cristalli rialzati. La garanzia è prestata sino ad un massimo di€ 3000,00 (Tremila) per sinistro;</w:t>
      </w:r>
    </w:p>
    <w:p w:rsidR="004100AC" w:rsidRDefault="004100AC" w:rsidP="009F6AC0">
      <w:pPr>
        <w:autoSpaceDE w:val="0"/>
        <w:autoSpaceDN w:val="0"/>
        <w:adjustRightInd w:val="0"/>
        <w:jc w:val="both"/>
        <w:rPr>
          <w:b/>
          <w:bCs/>
        </w:rPr>
      </w:pPr>
      <w:r>
        <w:rPr>
          <w:b/>
          <w:bCs/>
        </w:rPr>
        <w:t>c) delle perdite a lui derivate dall’appropriazione indebita del veicolo commessa dai suoidipendenti a condizione che:</w:t>
      </w:r>
    </w:p>
    <w:p w:rsidR="004100AC" w:rsidRDefault="004100AC" w:rsidP="009F6AC0">
      <w:pPr>
        <w:autoSpaceDE w:val="0"/>
        <w:autoSpaceDN w:val="0"/>
        <w:adjustRightInd w:val="0"/>
        <w:jc w:val="both"/>
        <w:rPr>
          <w:b/>
          <w:bCs/>
        </w:rPr>
      </w:pPr>
      <w:r>
        <w:t xml:space="preserve">- </w:t>
      </w:r>
      <w:r>
        <w:rPr>
          <w:b/>
          <w:bCs/>
        </w:rPr>
        <w:t>tanto gli atti idonei diretti al compimento del reato quanto la consumazione diesso siano avvenuti durante la validità dell’assicurazione;</w:t>
      </w:r>
    </w:p>
    <w:p w:rsidR="004100AC" w:rsidRDefault="004100AC" w:rsidP="009F6AC0">
      <w:pPr>
        <w:autoSpaceDE w:val="0"/>
        <w:autoSpaceDN w:val="0"/>
        <w:adjustRightInd w:val="0"/>
        <w:jc w:val="both"/>
        <w:rPr>
          <w:b/>
          <w:bCs/>
        </w:rPr>
      </w:pPr>
      <w:r>
        <w:t xml:space="preserve">- </w:t>
      </w:r>
      <w:r>
        <w:rPr>
          <w:b/>
          <w:bCs/>
        </w:rPr>
        <w:t>del fatto che l’Impresa sia stata messa a conoscenza del fatto entro il termine diun anno dalla consumazione del reato;</w:t>
      </w:r>
    </w:p>
    <w:p w:rsidR="004100AC" w:rsidRDefault="004100AC" w:rsidP="009F6AC0">
      <w:pPr>
        <w:autoSpaceDE w:val="0"/>
        <w:autoSpaceDN w:val="0"/>
        <w:adjustRightInd w:val="0"/>
        <w:jc w:val="both"/>
        <w:rPr>
          <w:b/>
          <w:bCs/>
        </w:rPr>
      </w:pPr>
      <w:r>
        <w:t xml:space="preserve">- </w:t>
      </w:r>
      <w:r>
        <w:rPr>
          <w:b/>
          <w:bCs/>
        </w:rPr>
        <w:t>l’Assicurato non addivenga, senza il consenso dell’Impresa, a transazioni con ildipendente infedele;</w:t>
      </w:r>
    </w:p>
    <w:p w:rsidR="004100AC" w:rsidRDefault="004100AC" w:rsidP="009F6AC0">
      <w:pPr>
        <w:autoSpaceDE w:val="0"/>
        <w:autoSpaceDN w:val="0"/>
        <w:adjustRightInd w:val="0"/>
        <w:jc w:val="both"/>
        <w:rPr>
          <w:b/>
          <w:bCs/>
        </w:rPr>
      </w:pPr>
      <w:r>
        <w:t xml:space="preserve">- </w:t>
      </w:r>
      <w:r>
        <w:rPr>
          <w:b/>
          <w:bCs/>
        </w:rPr>
        <w:t>il reato sia stato comunque accertato in sede giudiziale.</w:t>
      </w:r>
    </w:p>
    <w:p w:rsidR="004100AC" w:rsidRDefault="004100AC" w:rsidP="009F6AC0">
      <w:pPr>
        <w:autoSpaceDE w:val="0"/>
        <w:autoSpaceDN w:val="0"/>
        <w:adjustRightInd w:val="0"/>
        <w:jc w:val="both"/>
        <w:rPr>
          <w:b/>
          <w:bCs/>
        </w:rPr>
      </w:pPr>
      <w:r>
        <w:rPr>
          <w:b/>
          <w:bCs/>
        </w:rPr>
        <w:t>Il capitale assicurato è pari a quello delle garanzie “Furto” e “Rapina”.</w:t>
      </w:r>
    </w:p>
    <w:p w:rsidR="004100AC" w:rsidRDefault="004100AC" w:rsidP="009F6AC0">
      <w:pPr>
        <w:autoSpaceDE w:val="0"/>
        <w:autoSpaceDN w:val="0"/>
        <w:adjustRightInd w:val="0"/>
        <w:jc w:val="both"/>
        <w:rPr>
          <w:b/>
          <w:bCs/>
        </w:rPr>
      </w:pPr>
      <w:r>
        <w:rPr>
          <w:b/>
          <w:bCs/>
        </w:rPr>
        <w:t>Le perdite indennizzabili sono quelle costituite dal valore del mezzo sottratto con esclusione deilucri mancati.</w:t>
      </w:r>
    </w:p>
    <w:p w:rsidR="004100AC" w:rsidRDefault="004100AC" w:rsidP="004100AC">
      <w:pPr>
        <w:widowControl w:val="0"/>
        <w:ind w:left="-24" w:right="-24"/>
        <w:rPr>
          <w:b/>
          <w:bCs/>
          <w:sz w:val="32"/>
          <w:szCs w:val="32"/>
        </w:rPr>
      </w:pPr>
    </w:p>
    <w:p w:rsidR="00B249C8" w:rsidRDefault="00B249C8" w:rsidP="009F6AC0">
      <w:pPr>
        <w:autoSpaceDE w:val="0"/>
        <w:autoSpaceDN w:val="0"/>
        <w:adjustRightInd w:val="0"/>
        <w:jc w:val="both"/>
        <w:rPr>
          <w:b/>
          <w:bCs/>
        </w:rPr>
      </w:pPr>
      <w:r>
        <w:rPr>
          <w:b/>
          <w:bCs/>
        </w:rPr>
        <w:t>6.3 L’Assicurazione risarcisce i danni materiali e diretti subiti dal veicolo in conseguenzadi:</w:t>
      </w:r>
    </w:p>
    <w:p w:rsidR="00B249C8" w:rsidRDefault="00B249C8" w:rsidP="009F6AC0">
      <w:pPr>
        <w:autoSpaceDE w:val="0"/>
        <w:autoSpaceDN w:val="0"/>
        <w:adjustRightInd w:val="0"/>
        <w:jc w:val="both"/>
        <w:rPr>
          <w:b/>
          <w:bCs/>
        </w:rPr>
      </w:pPr>
      <w:r>
        <w:t xml:space="preserve">- </w:t>
      </w:r>
      <w:r>
        <w:rPr>
          <w:b/>
          <w:bCs/>
        </w:rPr>
        <w:t>Furto tentato o consumato con estensione alle attrezzature, fissate e non, contenute einerenti l’uso cui il veicolo è destinato (nel caso di ambulanze e mezzi per ladisinfestazione);</w:t>
      </w:r>
    </w:p>
    <w:p w:rsidR="00B249C8" w:rsidRDefault="00B249C8" w:rsidP="009F6AC0">
      <w:pPr>
        <w:autoSpaceDE w:val="0"/>
        <w:autoSpaceDN w:val="0"/>
        <w:adjustRightInd w:val="0"/>
        <w:jc w:val="both"/>
        <w:rPr>
          <w:b/>
          <w:bCs/>
        </w:rPr>
      </w:pPr>
      <w:r>
        <w:t xml:space="preserve">- </w:t>
      </w:r>
      <w:r>
        <w:rPr>
          <w:b/>
          <w:bCs/>
        </w:rPr>
        <w:t>Rapina;</w:t>
      </w:r>
    </w:p>
    <w:p w:rsidR="00B249C8" w:rsidRDefault="00B249C8" w:rsidP="009F6AC0">
      <w:pPr>
        <w:autoSpaceDE w:val="0"/>
        <w:autoSpaceDN w:val="0"/>
        <w:adjustRightInd w:val="0"/>
        <w:jc w:val="both"/>
        <w:rPr>
          <w:b/>
          <w:bCs/>
        </w:rPr>
      </w:pPr>
      <w:r>
        <w:t xml:space="preserve">- </w:t>
      </w:r>
      <w:r>
        <w:rPr>
          <w:b/>
          <w:bCs/>
        </w:rPr>
        <w:t>Il risarcimento dei danni al veicolo per il suo possesso od uso abusivo a seguito di furto o</w:t>
      </w:r>
    </w:p>
    <w:p w:rsidR="00B249C8" w:rsidRDefault="00B249C8" w:rsidP="009F6AC0">
      <w:pPr>
        <w:autoSpaceDE w:val="0"/>
        <w:autoSpaceDN w:val="0"/>
        <w:adjustRightInd w:val="0"/>
        <w:jc w:val="both"/>
        <w:rPr>
          <w:b/>
          <w:bCs/>
        </w:rPr>
      </w:pPr>
      <w:r>
        <w:rPr>
          <w:b/>
          <w:bCs/>
        </w:rPr>
        <w:t>rapina;</w:t>
      </w:r>
    </w:p>
    <w:p w:rsidR="00B249C8" w:rsidRDefault="00B249C8" w:rsidP="009F6AC0">
      <w:pPr>
        <w:autoSpaceDE w:val="0"/>
        <w:autoSpaceDN w:val="0"/>
        <w:adjustRightInd w:val="0"/>
        <w:jc w:val="both"/>
        <w:rPr>
          <w:b/>
          <w:bCs/>
        </w:rPr>
      </w:pPr>
      <w:r>
        <w:t xml:space="preserve">- </w:t>
      </w:r>
      <w:r>
        <w:rPr>
          <w:b/>
          <w:bCs/>
        </w:rPr>
        <w:t xml:space="preserve">Rimborso delle spese di immatricolazione sostenute al momento dell’acquisto del veicoloassicurato, con il limite di € 500,00 (Cinquecento), qualora si verifichi un sinistrocoperto dalla garanzia furto che ne determini la sua perdita totale ovvero, nel caso diritrovamento, determini l’obbligo per il Contraente di una </w:t>
      </w:r>
      <w:proofErr w:type="spellStart"/>
      <w:r>
        <w:rPr>
          <w:b/>
          <w:bCs/>
        </w:rPr>
        <w:t>reimmatricolazione</w:t>
      </w:r>
      <w:proofErr w:type="spellEnd"/>
      <w:r>
        <w:rPr>
          <w:b/>
          <w:bCs/>
        </w:rPr>
        <w:t>;</w:t>
      </w:r>
    </w:p>
    <w:p w:rsidR="00B249C8" w:rsidRDefault="00B249C8" w:rsidP="009F6AC0">
      <w:pPr>
        <w:autoSpaceDE w:val="0"/>
        <w:autoSpaceDN w:val="0"/>
        <w:adjustRightInd w:val="0"/>
        <w:jc w:val="both"/>
        <w:rPr>
          <w:b/>
          <w:bCs/>
        </w:rPr>
      </w:pPr>
      <w:r>
        <w:t xml:space="preserve">- </w:t>
      </w:r>
      <w:r>
        <w:rPr>
          <w:b/>
          <w:bCs/>
        </w:rPr>
        <w:t>L’Assicuratore si impegna a corrispondere congiuntamente alla liquidazione del sinistro</w:t>
      </w:r>
    </w:p>
    <w:p w:rsidR="00B249C8" w:rsidRDefault="00B249C8" w:rsidP="009F6AC0">
      <w:pPr>
        <w:autoSpaceDE w:val="0"/>
        <w:autoSpaceDN w:val="0"/>
        <w:adjustRightInd w:val="0"/>
        <w:jc w:val="both"/>
        <w:rPr>
          <w:b/>
          <w:bCs/>
        </w:rPr>
      </w:pPr>
      <w:r>
        <w:rPr>
          <w:b/>
          <w:bCs/>
        </w:rPr>
        <w:t>stesso, un indennizzo pari:</w:t>
      </w:r>
    </w:p>
    <w:p w:rsidR="00B249C8" w:rsidRDefault="00B249C8" w:rsidP="009F6AC0">
      <w:pPr>
        <w:autoSpaceDE w:val="0"/>
        <w:autoSpaceDN w:val="0"/>
        <w:adjustRightInd w:val="0"/>
        <w:jc w:val="both"/>
        <w:rPr>
          <w:b/>
          <w:bCs/>
        </w:rPr>
      </w:pPr>
      <w:r>
        <w:rPr>
          <w:rFonts w:ascii="Courier" w:hAnsi="Courier" w:cs="Courier"/>
        </w:rPr>
        <w:t xml:space="preserve">o </w:t>
      </w:r>
      <w:r>
        <w:rPr>
          <w:b/>
          <w:bCs/>
        </w:rPr>
        <w:t>Al rateo di premio, al netto delle imposte, dell’assicurazione diresponsabilità civile contratta con l’Assicuratore relativo al periodointercorrente tra la data di avvenimento del sinistro e la data discadenza della rata di premio pagato;</w:t>
      </w:r>
    </w:p>
    <w:p w:rsidR="00B249C8" w:rsidRDefault="00B249C8" w:rsidP="009F6AC0">
      <w:pPr>
        <w:autoSpaceDE w:val="0"/>
        <w:autoSpaceDN w:val="0"/>
        <w:adjustRightInd w:val="0"/>
        <w:jc w:val="both"/>
        <w:rPr>
          <w:b/>
          <w:bCs/>
        </w:rPr>
      </w:pPr>
      <w:r>
        <w:rPr>
          <w:rFonts w:ascii="Courier" w:hAnsi="Courier" w:cs="Courier"/>
          <w:sz w:val="28"/>
          <w:szCs w:val="28"/>
        </w:rPr>
        <w:t xml:space="preserve">o </w:t>
      </w:r>
      <w:r>
        <w:rPr>
          <w:b/>
          <w:bCs/>
        </w:rPr>
        <w:t>Alla quota della tassa automobilistica corrispondente al periodo cheintercorre dal mese successivo a quello del sinistro fino alla data discadenza della tassa pagata.</w:t>
      </w:r>
    </w:p>
    <w:p w:rsidR="00B249C8" w:rsidRDefault="00B249C8" w:rsidP="009F6AC0">
      <w:pPr>
        <w:autoSpaceDE w:val="0"/>
        <w:autoSpaceDN w:val="0"/>
        <w:adjustRightInd w:val="0"/>
        <w:jc w:val="both"/>
        <w:rPr>
          <w:b/>
          <w:bCs/>
        </w:rPr>
      </w:pPr>
      <w:r>
        <w:rPr>
          <w:b/>
          <w:bCs/>
        </w:rPr>
        <w:t>6.4 l’Assicuratore rimborsa le spese sostenute dal Contraente per:</w:t>
      </w:r>
    </w:p>
    <w:p w:rsidR="00B249C8" w:rsidRDefault="00B249C8" w:rsidP="009F6AC0">
      <w:pPr>
        <w:autoSpaceDE w:val="0"/>
        <w:autoSpaceDN w:val="0"/>
        <w:adjustRightInd w:val="0"/>
        <w:jc w:val="both"/>
        <w:rPr>
          <w:b/>
          <w:bCs/>
        </w:rPr>
      </w:pPr>
      <w:r>
        <w:t xml:space="preserve">- </w:t>
      </w:r>
      <w:r>
        <w:rPr>
          <w:b/>
          <w:bCs/>
        </w:rPr>
        <w:t>il parcheggio e/o custodia del veicolo disposto dall’Autorità Giudiziaria fino al giornodella comunicazione al Contraente dell’avvenuto ritrovamento</w:t>
      </w:r>
      <w:r>
        <w:t xml:space="preserve">- </w:t>
      </w:r>
      <w:r>
        <w:rPr>
          <w:b/>
          <w:bCs/>
        </w:rPr>
        <w:t>il traino dal luogo dove il veicolo è stato recuperato alla più vicina officina diriparazione;</w:t>
      </w:r>
    </w:p>
    <w:p w:rsidR="00B249C8" w:rsidRDefault="00B249C8" w:rsidP="009F6AC0">
      <w:pPr>
        <w:autoSpaceDE w:val="0"/>
        <w:autoSpaceDN w:val="0"/>
        <w:adjustRightInd w:val="0"/>
        <w:jc w:val="both"/>
        <w:rPr>
          <w:b/>
          <w:bCs/>
        </w:rPr>
      </w:pPr>
      <w:r>
        <w:t xml:space="preserve">- </w:t>
      </w:r>
      <w:r>
        <w:rPr>
          <w:b/>
          <w:bCs/>
        </w:rPr>
        <w:t>il viaggio ferroviario in prima classe per se e per i suoi familiari eventualmente alseguito, per il rientro dal luogo del furto o rapina al domicilio del Contraente.</w:t>
      </w:r>
    </w:p>
    <w:p w:rsidR="008C5ED4" w:rsidRDefault="008C5ED4" w:rsidP="00B249C8">
      <w:pPr>
        <w:autoSpaceDE w:val="0"/>
        <w:autoSpaceDN w:val="0"/>
        <w:adjustRightInd w:val="0"/>
        <w:rPr>
          <w:b/>
          <w:bCs/>
        </w:rPr>
      </w:pPr>
    </w:p>
    <w:p w:rsidR="00B249C8" w:rsidRDefault="00B249C8" w:rsidP="00B249C8">
      <w:pPr>
        <w:autoSpaceDE w:val="0"/>
        <w:autoSpaceDN w:val="0"/>
        <w:adjustRightInd w:val="0"/>
        <w:rPr>
          <w:b/>
          <w:bCs/>
          <w:sz w:val="28"/>
          <w:szCs w:val="28"/>
        </w:rPr>
      </w:pPr>
      <w:r>
        <w:rPr>
          <w:b/>
          <w:bCs/>
          <w:sz w:val="28"/>
          <w:szCs w:val="28"/>
        </w:rPr>
        <w:t>7. Incendio ed eventi accidentali</w:t>
      </w:r>
    </w:p>
    <w:p w:rsidR="00B249C8" w:rsidRDefault="00B249C8" w:rsidP="00C134BE">
      <w:pPr>
        <w:autoSpaceDE w:val="0"/>
        <w:autoSpaceDN w:val="0"/>
        <w:adjustRightInd w:val="0"/>
        <w:jc w:val="both"/>
        <w:rPr>
          <w:b/>
          <w:bCs/>
        </w:rPr>
      </w:pPr>
      <w:r>
        <w:rPr>
          <w:b/>
          <w:bCs/>
        </w:rPr>
        <w:t>Garanzia da attribuire sul valore commerciale dei mezzi immatricolati nel triennio precedenteall’anno in corso e sul valore a nuovo per quelli che si trovano nel primo anno diimmatricolazione.</w:t>
      </w:r>
    </w:p>
    <w:p w:rsidR="00B249C8" w:rsidRDefault="00B249C8" w:rsidP="00C134BE">
      <w:pPr>
        <w:autoSpaceDE w:val="0"/>
        <w:autoSpaceDN w:val="0"/>
        <w:adjustRightInd w:val="0"/>
        <w:jc w:val="both"/>
        <w:rPr>
          <w:b/>
          <w:bCs/>
        </w:rPr>
      </w:pPr>
      <w:r>
        <w:rPr>
          <w:b/>
          <w:bCs/>
        </w:rPr>
        <w:t>L’Assicuratore risarcisce i danni materiali e diretti subiti dal veicolo nonché dalle attrezzature,fissate e non, contenute e inerenti l’uso cui il veicolo è destinato (nel caso di ambulanze e mezziper la disinfestazione) in conseguenza di:</w:t>
      </w:r>
    </w:p>
    <w:p w:rsidR="00B249C8" w:rsidRDefault="00B249C8" w:rsidP="00C134BE">
      <w:pPr>
        <w:autoSpaceDE w:val="0"/>
        <w:autoSpaceDN w:val="0"/>
        <w:adjustRightInd w:val="0"/>
        <w:jc w:val="both"/>
        <w:rPr>
          <w:b/>
          <w:bCs/>
        </w:rPr>
      </w:pPr>
      <w:r>
        <w:t xml:space="preserve">- </w:t>
      </w:r>
      <w:r>
        <w:rPr>
          <w:b/>
          <w:bCs/>
        </w:rPr>
        <w:t>incendio, fulmine, scoppio od esplosione del serbatoio o dell’impianto di alimentazione.</w:t>
      </w:r>
    </w:p>
    <w:p w:rsidR="00B249C8" w:rsidRDefault="00B249C8" w:rsidP="00C134BE">
      <w:pPr>
        <w:autoSpaceDE w:val="0"/>
        <w:autoSpaceDN w:val="0"/>
        <w:adjustRightInd w:val="0"/>
        <w:jc w:val="both"/>
        <w:rPr>
          <w:b/>
          <w:bCs/>
        </w:rPr>
      </w:pPr>
      <w:r>
        <w:rPr>
          <w:b/>
          <w:bCs/>
        </w:rPr>
        <w:lastRenderedPageBreak/>
        <w:t>Sono esclusi i danni causati da semplici bruciature non seguite da sviluppo di fiamma,nonché quelli agli impianti elettrici dovuti a fenomeno elettrico comunque manifestatosi.</w:t>
      </w:r>
    </w:p>
    <w:p w:rsidR="00B249C8" w:rsidRDefault="00B249C8" w:rsidP="00C134BE">
      <w:pPr>
        <w:autoSpaceDE w:val="0"/>
        <w:autoSpaceDN w:val="0"/>
        <w:adjustRightInd w:val="0"/>
        <w:jc w:val="both"/>
        <w:rPr>
          <w:b/>
          <w:bCs/>
        </w:rPr>
      </w:pPr>
      <w:r>
        <w:rPr>
          <w:b/>
          <w:bCs/>
        </w:rPr>
        <w:t>Sono risarciti anche i danni subiti dal veicolo in conseguenza di uno scoppio che non haorigine in tali beni assicurati, ferma l’esclusione degli eventi specificati al puntosuccessivo. La garanzia comprende anche i danni dovuti a incendio, scoppio, esplosione,dell’impianto di alimentazione del veicolo assicurato subiti dal box di proprietà delContraente fino alla concorrenza di € 15.000,00 (Quindicimila)</w:t>
      </w:r>
    </w:p>
    <w:p w:rsidR="00B249C8" w:rsidRDefault="00B249C8" w:rsidP="00C134BE">
      <w:pPr>
        <w:autoSpaceDE w:val="0"/>
        <w:autoSpaceDN w:val="0"/>
        <w:adjustRightInd w:val="0"/>
        <w:jc w:val="both"/>
        <w:rPr>
          <w:b/>
          <w:bCs/>
        </w:rPr>
      </w:pPr>
      <w:r>
        <w:rPr>
          <w:b/>
          <w:bCs/>
        </w:rPr>
        <w:t>L’Assicuratore, inoltre, risarcisce i danni materiali e diretti subiti dai veicoli ( esclusi i natanti)nonché dalle attrezzature contenute e inerenti l’uso cui il veicolo è destinato (nel caso diambulanze e mezzi per la disinfestazione)in conseguenza di:</w:t>
      </w:r>
    </w:p>
    <w:p w:rsidR="008C5ED4" w:rsidRDefault="008C5ED4" w:rsidP="00B249C8">
      <w:pPr>
        <w:autoSpaceDE w:val="0"/>
        <w:autoSpaceDN w:val="0"/>
        <w:adjustRightInd w:val="0"/>
        <w:rPr>
          <w:b/>
          <w:bCs/>
        </w:rPr>
      </w:pPr>
    </w:p>
    <w:p w:rsidR="00B249C8" w:rsidRDefault="00B249C8" w:rsidP="00C134BE">
      <w:pPr>
        <w:autoSpaceDE w:val="0"/>
        <w:autoSpaceDN w:val="0"/>
        <w:adjustRightInd w:val="0"/>
        <w:jc w:val="both"/>
        <w:rPr>
          <w:b/>
          <w:bCs/>
        </w:rPr>
      </w:pPr>
      <w:r>
        <w:rPr>
          <w:b/>
          <w:bCs/>
        </w:rPr>
        <w:t>7.1 atti di vandalismo o sabotaggio perpetrati individualmente od in associazione e checausano incendio, scoppio, esplosione. Per tali danni è prevista una franchigia di € 100,00(Cento);</w:t>
      </w:r>
    </w:p>
    <w:p w:rsidR="008C5ED4" w:rsidRDefault="008C5ED4" w:rsidP="00C134BE">
      <w:pPr>
        <w:autoSpaceDE w:val="0"/>
        <w:autoSpaceDN w:val="0"/>
        <w:adjustRightInd w:val="0"/>
        <w:jc w:val="both"/>
        <w:rPr>
          <w:b/>
          <w:bCs/>
        </w:rPr>
      </w:pPr>
    </w:p>
    <w:p w:rsidR="00B249C8" w:rsidRDefault="00B249C8" w:rsidP="00C134BE">
      <w:pPr>
        <w:autoSpaceDE w:val="0"/>
        <w:autoSpaceDN w:val="0"/>
        <w:adjustRightInd w:val="0"/>
        <w:jc w:val="both"/>
        <w:rPr>
          <w:b/>
          <w:bCs/>
        </w:rPr>
      </w:pPr>
      <w:r>
        <w:rPr>
          <w:b/>
          <w:bCs/>
        </w:rPr>
        <w:t>7.2 atti di sabotaggio e socio politici, atti vandalici o dolosi in genere. Sull’ammontare deldanno risarcibile è applicato il 10% (</w:t>
      </w:r>
      <w:proofErr w:type="spellStart"/>
      <w:r>
        <w:rPr>
          <w:b/>
          <w:bCs/>
        </w:rPr>
        <w:t>Diecipercento</w:t>
      </w:r>
      <w:proofErr w:type="spellEnd"/>
      <w:r>
        <w:rPr>
          <w:b/>
          <w:bCs/>
        </w:rPr>
        <w:t>) di scoperto con il minimo di € 100,00(Cento);</w:t>
      </w:r>
    </w:p>
    <w:p w:rsidR="008C5ED4" w:rsidRDefault="008C5ED4" w:rsidP="00C134BE">
      <w:pPr>
        <w:autoSpaceDE w:val="0"/>
        <w:autoSpaceDN w:val="0"/>
        <w:adjustRightInd w:val="0"/>
        <w:jc w:val="both"/>
        <w:rPr>
          <w:b/>
          <w:bCs/>
        </w:rPr>
      </w:pPr>
    </w:p>
    <w:p w:rsidR="00B249C8" w:rsidRDefault="00B249C8" w:rsidP="00C134BE">
      <w:pPr>
        <w:autoSpaceDE w:val="0"/>
        <w:autoSpaceDN w:val="0"/>
        <w:adjustRightInd w:val="0"/>
        <w:jc w:val="both"/>
        <w:rPr>
          <w:b/>
          <w:bCs/>
        </w:rPr>
      </w:pPr>
      <w:r>
        <w:rPr>
          <w:b/>
          <w:bCs/>
        </w:rPr>
        <w:t>7.3 allagamento, alluvione, bufera, caduta di sassi o di alberi, cedimento o smottamento delterreno, collisione con animali selvatici, eruzione vulcanica, frana, grandine, inondazione,mareggiata, pressione della neve, tempesta, tromba d’aria, turbine di vento, uragano,valanga, slavina. Sull’ammontare del danno risarcibile è applicato il 15%(</w:t>
      </w:r>
      <w:proofErr w:type="spellStart"/>
      <w:r>
        <w:rPr>
          <w:b/>
          <w:bCs/>
        </w:rPr>
        <w:t>Quindicipercento</w:t>
      </w:r>
      <w:proofErr w:type="spellEnd"/>
      <w:r>
        <w:rPr>
          <w:b/>
          <w:bCs/>
        </w:rPr>
        <w:t>) di scoperto con il minimo di € 250,00 (Duecentocinquanta);</w:t>
      </w:r>
    </w:p>
    <w:p w:rsidR="008C5ED4" w:rsidRDefault="008C5ED4" w:rsidP="00C134BE">
      <w:pPr>
        <w:autoSpaceDE w:val="0"/>
        <w:autoSpaceDN w:val="0"/>
        <w:adjustRightInd w:val="0"/>
        <w:jc w:val="both"/>
        <w:rPr>
          <w:b/>
          <w:bCs/>
        </w:rPr>
      </w:pPr>
    </w:p>
    <w:p w:rsidR="00B249C8" w:rsidRDefault="00B249C8" w:rsidP="00C134BE">
      <w:pPr>
        <w:autoSpaceDE w:val="0"/>
        <w:autoSpaceDN w:val="0"/>
        <w:adjustRightInd w:val="0"/>
        <w:jc w:val="both"/>
        <w:rPr>
          <w:b/>
          <w:bCs/>
        </w:rPr>
      </w:pPr>
      <w:r>
        <w:rPr>
          <w:b/>
          <w:bCs/>
        </w:rPr>
        <w:t>7.4 Rottura accidentale del parabrezza, del lunotto posteriore, delle finestrature. Le rigature,scheggiature, screpolature dei cristalli sono risarcite solo se compromettono la sicurezzadella guida. Sull’ammontare del danno risarcibile è applicato il 10% (</w:t>
      </w:r>
      <w:proofErr w:type="spellStart"/>
      <w:r>
        <w:rPr>
          <w:b/>
          <w:bCs/>
        </w:rPr>
        <w:t>Diecipercento</w:t>
      </w:r>
      <w:proofErr w:type="spellEnd"/>
      <w:r>
        <w:rPr>
          <w:b/>
          <w:bCs/>
        </w:rPr>
        <w:t>) discoperto con un minimo di € 25,00 (Venticinque);</w:t>
      </w:r>
    </w:p>
    <w:p w:rsidR="008C5ED4" w:rsidRDefault="008C5ED4" w:rsidP="00C134BE">
      <w:pPr>
        <w:autoSpaceDE w:val="0"/>
        <w:autoSpaceDN w:val="0"/>
        <w:adjustRightInd w:val="0"/>
        <w:jc w:val="both"/>
        <w:rPr>
          <w:b/>
          <w:bCs/>
        </w:rPr>
      </w:pPr>
    </w:p>
    <w:p w:rsidR="00B249C8" w:rsidRDefault="00B249C8" w:rsidP="00C134BE">
      <w:pPr>
        <w:autoSpaceDE w:val="0"/>
        <w:autoSpaceDN w:val="0"/>
        <w:adjustRightInd w:val="0"/>
        <w:jc w:val="both"/>
        <w:rPr>
          <w:b/>
          <w:bCs/>
        </w:rPr>
      </w:pPr>
      <w:r>
        <w:rPr>
          <w:b/>
          <w:bCs/>
        </w:rPr>
        <w:t>7.5 L’Assicuratore risponde dei danni causati a terzi da incendio, scoppio, esplosione delveicolo e dei quali l’Assicurato sia responsabile per legge. La garanzia è operante anche seil veicolo non è in circolazione ai sensi della Legge sull’Assicurazione della ResponsabilitàCivile n. 990 del 24/12/1969 e successive modifiche ed è prestata fino alla concorrenza di€ 250.000 (Duecentocinquantamila).</w:t>
      </w:r>
    </w:p>
    <w:p w:rsidR="008C5ED4" w:rsidRDefault="008C5ED4" w:rsidP="00C134BE">
      <w:pPr>
        <w:autoSpaceDE w:val="0"/>
        <w:autoSpaceDN w:val="0"/>
        <w:adjustRightInd w:val="0"/>
        <w:jc w:val="both"/>
        <w:rPr>
          <w:b/>
          <w:bCs/>
        </w:rPr>
      </w:pPr>
    </w:p>
    <w:p w:rsidR="00B249C8" w:rsidRDefault="00B249C8" w:rsidP="00C134BE">
      <w:pPr>
        <w:autoSpaceDE w:val="0"/>
        <w:autoSpaceDN w:val="0"/>
        <w:adjustRightInd w:val="0"/>
        <w:jc w:val="both"/>
        <w:rPr>
          <w:b/>
          <w:bCs/>
        </w:rPr>
      </w:pPr>
      <w:r>
        <w:rPr>
          <w:b/>
          <w:bCs/>
        </w:rPr>
        <w:t>L’Assicuratore presta, inoltre, la garanzia per i seguenti danni indiretti:</w:t>
      </w:r>
    </w:p>
    <w:p w:rsidR="00B249C8" w:rsidRDefault="00B249C8" w:rsidP="00C134BE">
      <w:pPr>
        <w:autoSpaceDE w:val="0"/>
        <w:autoSpaceDN w:val="0"/>
        <w:adjustRightInd w:val="0"/>
        <w:jc w:val="both"/>
        <w:rPr>
          <w:b/>
          <w:bCs/>
        </w:rPr>
      </w:pPr>
      <w:r>
        <w:t xml:space="preserve">- </w:t>
      </w:r>
      <w:r>
        <w:rPr>
          <w:b/>
          <w:bCs/>
        </w:rPr>
        <w:t>in caso di sinistro che colpisca il veicolo assicurato a seguito di un evento previsto dallagaranzia “Incendio” ed eventi accidentali, si impegna a corrispondere, congiuntamentealla liquidazione del sinistro, un indennizzo pari:</w:t>
      </w:r>
    </w:p>
    <w:p w:rsidR="00B249C8" w:rsidRDefault="00B249C8" w:rsidP="00C134BE">
      <w:pPr>
        <w:autoSpaceDE w:val="0"/>
        <w:autoSpaceDN w:val="0"/>
        <w:adjustRightInd w:val="0"/>
        <w:jc w:val="both"/>
        <w:rPr>
          <w:b/>
          <w:bCs/>
        </w:rPr>
      </w:pPr>
      <w:r>
        <w:rPr>
          <w:rFonts w:ascii="Courier" w:hAnsi="Courier" w:cs="Courier"/>
        </w:rPr>
        <w:t xml:space="preserve">o </w:t>
      </w:r>
      <w:r>
        <w:rPr>
          <w:b/>
          <w:bCs/>
        </w:rPr>
        <w:t>al rateo di premio al netto delle imposte dell’assicurazione diResponsabilità Civile relativo al periodo intercorrente tra la data diavvenimento del sinistro e la data di scadenza della rata di premiopagato;</w:t>
      </w:r>
    </w:p>
    <w:p w:rsidR="00B249C8" w:rsidRDefault="00B249C8" w:rsidP="00C134BE">
      <w:pPr>
        <w:autoSpaceDE w:val="0"/>
        <w:autoSpaceDN w:val="0"/>
        <w:adjustRightInd w:val="0"/>
        <w:jc w:val="both"/>
        <w:rPr>
          <w:b/>
          <w:bCs/>
        </w:rPr>
      </w:pPr>
      <w:r>
        <w:rPr>
          <w:rFonts w:ascii="Courier" w:hAnsi="Courier" w:cs="Courier"/>
        </w:rPr>
        <w:t xml:space="preserve">o </w:t>
      </w:r>
      <w:r>
        <w:rPr>
          <w:b/>
          <w:bCs/>
        </w:rPr>
        <w:t>alla quota della tassa automobilistica corrispondente al periodo cheintercorre dal mese successivo a quello del sinistro fino alla data discadenza della tassa pagata.</w:t>
      </w:r>
    </w:p>
    <w:p w:rsidR="00C134BE" w:rsidRDefault="00C134BE" w:rsidP="00C134BE">
      <w:pPr>
        <w:autoSpaceDE w:val="0"/>
        <w:autoSpaceDN w:val="0"/>
        <w:adjustRightInd w:val="0"/>
        <w:jc w:val="both"/>
        <w:rPr>
          <w:b/>
          <w:bCs/>
          <w:sz w:val="28"/>
          <w:szCs w:val="28"/>
        </w:rPr>
      </w:pPr>
    </w:p>
    <w:p w:rsidR="00B249C8" w:rsidRDefault="00B249C8" w:rsidP="00C134BE">
      <w:pPr>
        <w:autoSpaceDE w:val="0"/>
        <w:autoSpaceDN w:val="0"/>
        <w:adjustRightInd w:val="0"/>
        <w:jc w:val="both"/>
        <w:rPr>
          <w:b/>
          <w:bCs/>
          <w:sz w:val="28"/>
          <w:szCs w:val="28"/>
        </w:rPr>
      </w:pPr>
      <w:r>
        <w:rPr>
          <w:b/>
          <w:bCs/>
          <w:sz w:val="28"/>
          <w:szCs w:val="28"/>
        </w:rPr>
        <w:t>8. Esclusioni</w:t>
      </w:r>
    </w:p>
    <w:p w:rsidR="00B249C8" w:rsidRDefault="00B249C8" w:rsidP="00C134BE">
      <w:pPr>
        <w:autoSpaceDE w:val="0"/>
        <w:autoSpaceDN w:val="0"/>
        <w:adjustRightInd w:val="0"/>
        <w:jc w:val="both"/>
        <w:rPr>
          <w:b/>
          <w:bCs/>
        </w:rPr>
      </w:pPr>
      <w:r>
        <w:rPr>
          <w:b/>
          <w:bCs/>
        </w:rPr>
        <w:t>Dalle garanzie integrative ( Incendio, Eventi Accidentali, Furto e Rapina ) è escluso ilrisarcimento dei danni:</w:t>
      </w:r>
    </w:p>
    <w:p w:rsidR="00B249C8" w:rsidRDefault="00B249C8" w:rsidP="00C134BE">
      <w:pPr>
        <w:autoSpaceDE w:val="0"/>
        <w:autoSpaceDN w:val="0"/>
        <w:adjustRightInd w:val="0"/>
        <w:jc w:val="both"/>
        <w:rPr>
          <w:b/>
          <w:bCs/>
        </w:rPr>
      </w:pPr>
      <w:r>
        <w:rPr>
          <w:b/>
          <w:bCs/>
        </w:rPr>
        <w:t>8.1 avvenuti durante la partecipazione a gare o competizioni sportive ed alle relative prove,salvo si tratti di gare di regolarità pura indette dall’A.C.I. o dalla F.M.I.;</w:t>
      </w:r>
    </w:p>
    <w:p w:rsidR="00B249C8" w:rsidRDefault="00B249C8" w:rsidP="00C134BE">
      <w:pPr>
        <w:autoSpaceDE w:val="0"/>
        <w:autoSpaceDN w:val="0"/>
        <w:adjustRightInd w:val="0"/>
        <w:jc w:val="both"/>
        <w:rPr>
          <w:b/>
          <w:bCs/>
        </w:rPr>
      </w:pPr>
      <w:r>
        <w:rPr>
          <w:b/>
          <w:bCs/>
        </w:rPr>
        <w:lastRenderedPageBreak/>
        <w:t>8.2 determinati o agevolati da dolo del Contraente, dell’assicurato o delle persone con luiconviventi, dei suoi dipendenti durante lo svolgimento dell’attività lavorativa o dellepersone incaricate della guida, riparazione o custodia del veicolo assicurato;</w:t>
      </w:r>
    </w:p>
    <w:p w:rsidR="00B249C8" w:rsidRDefault="00B249C8" w:rsidP="00C134BE">
      <w:pPr>
        <w:autoSpaceDE w:val="0"/>
        <w:autoSpaceDN w:val="0"/>
        <w:adjustRightInd w:val="0"/>
        <w:jc w:val="both"/>
        <w:rPr>
          <w:b/>
          <w:bCs/>
        </w:rPr>
      </w:pPr>
      <w:r>
        <w:rPr>
          <w:b/>
          <w:bCs/>
        </w:rPr>
        <w:t>8.3 subiti in occasione di atti di guerra, occupazione militare, invasione, sviluppo – comunqueinsorto, controllato o meno – di energia nucleare o di radioattività, di terremoto, salvo chel’Assicurato provi che il danno non ha avuto alcun rapporto con tale evento;</w:t>
      </w:r>
    </w:p>
    <w:p w:rsidR="00B249C8" w:rsidRDefault="00B249C8" w:rsidP="00C134BE">
      <w:pPr>
        <w:autoSpaceDE w:val="0"/>
        <w:autoSpaceDN w:val="0"/>
        <w:adjustRightInd w:val="0"/>
        <w:jc w:val="both"/>
        <w:rPr>
          <w:b/>
          <w:bCs/>
        </w:rPr>
      </w:pPr>
      <w:r>
        <w:rPr>
          <w:b/>
          <w:bCs/>
        </w:rPr>
        <w:t>8.4 da inquinamento dell’aria, dell’acqua o del suolo.</w:t>
      </w:r>
    </w:p>
    <w:p w:rsidR="00C134BE" w:rsidRDefault="00C134BE" w:rsidP="00C134BE">
      <w:pPr>
        <w:autoSpaceDE w:val="0"/>
        <w:autoSpaceDN w:val="0"/>
        <w:adjustRightInd w:val="0"/>
        <w:jc w:val="both"/>
        <w:rPr>
          <w:b/>
          <w:bCs/>
        </w:rPr>
      </w:pPr>
    </w:p>
    <w:p w:rsidR="00B249C8" w:rsidRDefault="00B249C8" w:rsidP="00B249C8">
      <w:pPr>
        <w:autoSpaceDE w:val="0"/>
        <w:autoSpaceDN w:val="0"/>
        <w:adjustRightInd w:val="0"/>
        <w:rPr>
          <w:b/>
          <w:bCs/>
          <w:sz w:val="28"/>
          <w:szCs w:val="28"/>
        </w:rPr>
      </w:pPr>
      <w:r>
        <w:rPr>
          <w:b/>
          <w:bCs/>
          <w:sz w:val="28"/>
          <w:szCs w:val="28"/>
        </w:rPr>
        <w:t>9. Franchigie</w:t>
      </w:r>
    </w:p>
    <w:p w:rsidR="00B249C8" w:rsidRDefault="00B249C8" w:rsidP="00B249C8">
      <w:pPr>
        <w:autoSpaceDE w:val="0"/>
        <w:autoSpaceDN w:val="0"/>
        <w:adjustRightInd w:val="0"/>
        <w:rPr>
          <w:b/>
          <w:bCs/>
        </w:rPr>
      </w:pPr>
      <w:r>
        <w:rPr>
          <w:b/>
          <w:bCs/>
        </w:rPr>
        <w:t>E’ prevista l’applicazione per ciascun sinistro:</w:t>
      </w:r>
    </w:p>
    <w:p w:rsidR="00B249C8" w:rsidRDefault="00B249C8" w:rsidP="00B249C8">
      <w:pPr>
        <w:autoSpaceDE w:val="0"/>
        <w:autoSpaceDN w:val="0"/>
        <w:adjustRightInd w:val="0"/>
        <w:rPr>
          <w:b/>
          <w:bCs/>
        </w:rPr>
      </w:pPr>
      <w:r>
        <w:rPr>
          <w:b/>
          <w:bCs/>
        </w:rPr>
        <w:t>- per la garanzia furto scoperto del 5% (</w:t>
      </w:r>
      <w:proofErr w:type="spellStart"/>
      <w:r>
        <w:rPr>
          <w:b/>
          <w:bCs/>
        </w:rPr>
        <w:t>Cinquepercento</w:t>
      </w:r>
      <w:proofErr w:type="spellEnd"/>
      <w:r>
        <w:rPr>
          <w:b/>
          <w:bCs/>
        </w:rPr>
        <w:t>)</w:t>
      </w:r>
    </w:p>
    <w:p w:rsidR="00B249C8" w:rsidRDefault="00B249C8" w:rsidP="00B249C8">
      <w:pPr>
        <w:autoSpaceDE w:val="0"/>
        <w:autoSpaceDN w:val="0"/>
        <w:adjustRightInd w:val="0"/>
        <w:rPr>
          <w:b/>
          <w:bCs/>
        </w:rPr>
      </w:pPr>
      <w:r>
        <w:rPr>
          <w:b/>
          <w:bCs/>
        </w:rPr>
        <w:t>- per la garanzia eventi socio politici scoperto del 10% (</w:t>
      </w:r>
      <w:proofErr w:type="spellStart"/>
      <w:r>
        <w:rPr>
          <w:b/>
          <w:bCs/>
        </w:rPr>
        <w:t>Diecipercento</w:t>
      </w:r>
      <w:proofErr w:type="spellEnd"/>
      <w:r>
        <w:rPr>
          <w:b/>
          <w:bCs/>
        </w:rPr>
        <w:t>)</w:t>
      </w:r>
    </w:p>
    <w:p w:rsidR="00B249C8" w:rsidRDefault="00B249C8" w:rsidP="00B249C8">
      <w:pPr>
        <w:autoSpaceDE w:val="0"/>
        <w:autoSpaceDN w:val="0"/>
        <w:adjustRightInd w:val="0"/>
        <w:rPr>
          <w:b/>
          <w:bCs/>
        </w:rPr>
      </w:pPr>
      <w:r>
        <w:rPr>
          <w:b/>
          <w:bCs/>
        </w:rPr>
        <w:t>- per la garanzia eventi atmosferici scoperto del 15% (</w:t>
      </w:r>
      <w:proofErr w:type="spellStart"/>
      <w:r>
        <w:rPr>
          <w:b/>
          <w:bCs/>
        </w:rPr>
        <w:t>Quindicipercento</w:t>
      </w:r>
      <w:proofErr w:type="spellEnd"/>
      <w:r>
        <w:rPr>
          <w:b/>
          <w:bCs/>
        </w:rPr>
        <w:t>)</w:t>
      </w:r>
    </w:p>
    <w:p w:rsidR="00B249C8" w:rsidRDefault="00B249C8" w:rsidP="00B249C8">
      <w:pPr>
        <w:autoSpaceDE w:val="0"/>
        <w:autoSpaceDN w:val="0"/>
        <w:adjustRightInd w:val="0"/>
        <w:rPr>
          <w:b/>
          <w:bCs/>
        </w:rPr>
      </w:pPr>
      <w:r>
        <w:rPr>
          <w:b/>
          <w:bCs/>
        </w:rPr>
        <w:t>- per la garanzia rottura cristalli scoperto del 10% (</w:t>
      </w:r>
      <w:proofErr w:type="spellStart"/>
      <w:r>
        <w:rPr>
          <w:b/>
          <w:bCs/>
        </w:rPr>
        <w:t>Diecipercento</w:t>
      </w:r>
      <w:proofErr w:type="spellEnd"/>
      <w:r>
        <w:rPr>
          <w:b/>
          <w:bCs/>
        </w:rPr>
        <w:t>)</w:t>
      </w:r>
    </w:p>
    <w:p w:rsidR="00B249C8" w:rsidRDefault="00B249C8" w:rsidP="00B249C8">
      <w:pPr>
        <w:autoSpaceDE w:val="0"/>
        <w:autoSpaceDN w:val="0"/>
        <w:adjustRightInd w:val="0"/>
        <w:rPr>
          <w:b/>
          <w:bCs/>
        </w:rPr>
      </w:pPr>
      <w:r>
        <w:rPr>
          <w:b/>
          <w:bCs/>
        </w:rPr>
        <w:t>- per la garanzia incendio nessuna applicazione di franchigia o scoperto.</w:t>
      </w:r>
    </w:p>
    <w:p w:rsidR="00B249C8" w:rsidRDefault="00B249C8" w:rsidP="00C134BE">
      <w:pPr>
        <w:autoSpaceDE w:val="0"/>
        <w:autoSpaceDN w:val="0"/>
        <w:adjustRightInd w:val="0"/>
        <w:jc w:val="both"/>
        <w:rPr>
          <w:b/>
          <w:bCs/>
        </w:rPr>
      </w:pPr>
      <w:r>
        <w:rPr>
          <w:b/>
          <w:bCs/>
        </w:rPr>
        <w:t>Se il danno subito dal Contraente è riparato da terzo eventualmente convenzionato con laSocietà di Assicurazione, la Società stessa si impegna ad effettuare il pagamento del danno alterzo convenzionato senza applicazione di alcuna franchigia o scoperto. Il Contraente, altresì,si impegna a pagare la franchigia o scoperto alla Società di Assicurazione previa presentazionedi documentazione attestante l’avvenuto indennizzo totale al terzo convenzionato.</w:t>
      </w:r>
    </w:p>
    <w:p w:rsidR="00B249C8" w:rsidRDefault="00B249C8" w:rsidP="00B249C8">
      <w:pPr>
        <w:autoSpaceDE w:val="0"/>
        <w:autoSpaceDN w:val="0"/>
        <w:adjustRightInd w:val="0"/>
        <w:rPr>
          <w:b/>
          <w:bCs/>
          <w:sz w:val="28"/>
          <w:szCs w:val="28"/>
        </w:rPr>
      </w:pPr>
    </w:p>
    <w:p w:rsidR="00B249C8" w:rsidRDefault="00B249C8" w:rsidP="00B249C8">
      <w:pPr>
        <w:autoSpaceDE w:val="0"/>
        <w:autoSpaceDN w:val="0"/>
        <w:adjustRightInd w:val="0"/>
        <w:rPr>
          <w:b/>
          <w:bCs/>
          <w:sz w:val="28"/>
          <w:szCs w:val="28"/>
        </w:rPr>
      </w:pPr>
      <w:r>
        <w:rPr>
          <w:b/>
          <w:bCs/>
          <w:sz w:val="28"/>
          <w:szCs w:val="28"/>
        </w:rPr>
        <w:t>10. Liquidazione del danno – Nomina dei periti</w:t>
      </w:r>
    </w:p>
    <w:p w:rsidR="00B249C8" w:rsidRDefault="00B249C8" w:rsidP="005E3AC4">
      <w:pPr>
        <w:autoSpaceDE w:val="0"/>
        <w:autoSpaceDN w:val="0"/>
        <w:adjustRightInd w:val="0"/>
        <w:jc w:val="both"/>
        <w:rPr>
          <w:b/>
          <w:bCs/>
        </w:rPr>
      </w:pPr>
      <w:r>
        <w:rPr>
          <w:b/>
          <w:bCs/>
        </w:rPr>
        <w:t>La liquidazione del danno ha luogo mediante l’accordo fra le parti ovvero, quando una diqueste lo richieda, mediante periti nominati rispettivamente dalla Società e dal Contraente; iperiti, in caso di disaccordo, ne eleggono un terzo e le decisioni sono prese a maggioranza divoti.</w:t>
      </w:r>
    </w:p>
    <w:p w:rsidR="00B249C8" w:rsidRDefault="00B249C8" w:rsidP="005E3AC4">
      <w:pPr>
        <w:autoSpaceDE w:val="0"/>
        <w:autoSpaceDN w:val="0"/>
        <w:adjustRightInd w:val="0"/>
        <w:jc w:val="both"/>
        <w:rPr>
          <w:b/>
          <w:bCs/>
        </w:rPr>
      </w:pPr>
      <w:r>
        <w:rPr>
          <w:b/>
          <w:bCs/>
        </w:rPr>
        <w:t>Se una delle parti non procede alla nomina del proprio perito o non ci sia accordo sulla nominadel terzo, la scelta sarà fatta dal Presidente del Tribunale nella cui giurisdizione ha sede laContraente. I periti decidono inappellabilmente a maggioranza senza alcuna formalità e la lorodecisione impegna le parti anche se il dissenziente non l’abbia sottoscritta. Ciascuna partesostiene la spesa del proprio perito, la spesa del terzo è a carico della parte totalmentesoccombente; negli altri casi viene suddivisa fra Società e Contraente in parti uguali.</w:t>
      </w:r>
    </w:p>
    <w:p w:rsidR="008C5ED4" w:rsidRDefault="008C5ED4" w:rsidP="005E3AC4">
      <w:pPr>
        <w:autoSpaceDE w:val="0"/>
        <w:autoSpaceDN w:val="0"/>
        <w:adjustRightInd w:val="0"/>
        <w:jc w:val="both"/>
        <w:rPr>
          <w:b/>
          <w:bCs/>
        </w:rPr>
      </w:pPr>
    </w:p>
    <w:p w:rsidR="00B249C8" w:rsidRDefault="00B249C8" w:rsidP="00B249C8">
      <w:pPr>
        <w:autoSpaceDE w:val="0"/>
        <w:autoSpaceDN w:val="0"/>
        <w:adjustRightInd w:val="0"/>
        <w:rPr>
          <w:b/>
          <w:bCs/>
          <w:sz w:val="28"/>
          <w:szCs w:val="28"/>
        </w:rPr>
      </w:pPr>
      <w:r>
        <w:rPr>
          <w:b/>
          <w:bCs/>
          <w:sz w:val="28"/>
          <w:szCs w:val="28"/>
        </w:rPr>
        <w:t>11. Pagamento dell’indennizzo</w:t>
      </w:r>
    </w:p>
    <w:p w:rsidR="00B249C8" w:rsidRDefault="00B249C8" w:rsidP="005E3AC4">
      <w:pPr>
        <w:autoSpaceDE w:val="0"/>
        <w:autoSpaceDN w:val="0"/>
        <w:adjustRightInd w:val="0"/>
        <w:jc w:val="both"/>
        <w:rPr>
          <w:b/>
          <w:bCs/>
        </w:rPr>
      </w:pPr>
      <w:r>
        <w:rPr>
          <w:b/>
          <w:bCs/>
        </w:rPr>
        <w:t>L’Impresa, tenuto conto degli eventuali limiti all’indennizzo pattuiti in polizza, effettua ilpagamento del danno entro 30 (trenta) giorni dal verbale di perizia,sempre che non sia statafatta opposizione, dalla data di sottoscrizione degli atti di perizia.</w:t>
      </w:r>
    </w:p>
    <w:p w:rsidR="00B249C8" w:rsidRDefault="00B249C8" w:rsidP="005E3AC4">
      <w:pPr>
        <w:autoSpaceDE w:val="0"/>
        <w:autoSpaceDN w:val="0"/>
        <w:adjustRightInd w:val="0"/>
        <w:jc w:val="both"/>
        <w:rPr>
          <w:b/>
          <w:bCs/>
        </w:rPr>
      </w:pPr>
      <w:r>
        <w:rPr>
          <w:b/>
          <w:bCs/>
        </w:rPr>
        <w:t>Limitatamente alla garanzia “eventi socio-politici” la Società rimborsa il danno sempre chel’Assicurato abbia prodotto copia della denuncia presentata all’Autorità.</w:t>
      </w:r>
    </w:p>
    <w:p w:rsidR="00B249C8" w:rsidRDefault="00B249C8" w:rsidP="005E3AC4">
      <w:pPr>
        <w:autoSpaceDE w:val="0"/>
        <w:autoSpaceDN w:val="0"/>
        <w:adjustRightInd w:val="0"/>
        <w:jc w:val="both"/>
        <w:rPr>
          <w:b/>
          <w:bCs/>
        </w:rPr>
      </w:pPr>
      <w:r>
        <w:rPr>
          <w:b/>
          <w:bCs/>
        </w:rPr>
        <w:t>La Società ha facoltà, prima di pagare l’indennizzo, di richiedere la fattura e/o il preventivo diriparazione dei danni subiti dal veicolo.</w:t>
      </w:r>
    </w:p>
    <w:p w:rsidR="008C5ED4" w:rsidRDefault="008C5ED4" w:rsidP="00B249C8">
      <w:pPr>
        <w:autoSpaceDE w:val="0"/>
        <w:autoSpaceDN w:val="0"/>
        <w:adjustRightInd w:val="0"/>
        <w:rPr>
          <w:b/>
          <w:bCs/>
        </w:rPr>
      </w:pPr>
    </w:p>
    <w:p w:rsidR="00B249C8" w:rsidRDefault="00B249C8" w:rsidP="00B249C8">
      <w:pPr>
        <w:autoSpaceDE w:val="0"/>
        <w:autoSpaceDN w:val="0"/>
        <w:adjustRightInd w:val="0"/>
        <w:rPr>
          <w:b/>
          <w:bCs/>
          <w:sz w:val="28"/>
          <w:szCs w:val="28"/>
        </w:rPr>
      </w:pPr>
      <w:r>
        <w:rPr>
          <w:b/>
          <w:bCs/>
          <w:sz w:val="28"/>
          <w:szCs w:val="28"/>
        </w:rPr>
        <w:t>12. Ripartizione dell’Assicurazione e delega</w:t>
      </w:r>
    </w:p>
    <w:p w:rsidR="00B249C8" w:rsidRDefault="00B249C8" w:rsidP="005E3AC4">
      <w:pPr>
        <w:autoSpaceDE w:val="0"/>
        <w:autoSpaceDN w:val="0"/>
        <w:adjustRightInd w:val="0"/>
        <w:jc w:val="both"/>
        <w:rPr>
          <w:b/>
          <w:bCs/>
        </w:rPr>
      </w:pPr>
      <w:r>
        <w:rPr>
          <w:b/>
          <w:bCs/>
        </w:rPr>
        <w:t xml:space="preserve">Qualora risulti dalla polizza che l’Assicurazione è divisa per quote fra diverse SocietàCoassicuratrici, la sottoscritta Società Delegataria dichiara di aver ricevuto mandato dalleCoassicuratrici, indicate nell’atto suddetto (polizza o appendice), a firmare ed accettare </w:t>
      </w:r>
      <w:r>
        <w:rPr>
          <w:b/>
          <w:bCs/>
        </w:rPr>
        <w:lastRenderedPageBreak/>
        <w:t>anchein loro nome e per loro conto; pertanto la firma apposta dalla Società Delegataria lo rende adogni effetto valido anche per le quote delle Coassicuratrici.</w:t>
      </w:r>
    </w:p>
    <w:p w:rsidR="00B249C8" w:rsidRDefault="00B249C8" w:rsidP="005E3AC4">
      <w:pPr>
        <w:autoSpaceDE w:val="0"/>
        <w:autoSpaceDN w:val="0"/>
        <w:adjustRightInd w:val="0"/>
        <w:jc w:val="both"/>
        <w:rPr>
          <w:b/>
          <w:bCs/>
        </w:rPr>
      </w:pPr>
      <w:r>
        <w:rPr>
          <w:b/>
          <w:bCs/>
        </w:rPr>
        <w:t>La regolazione dei premi di polizza verrà effettuata dal Contraente alla Società Delegataria cheprovvederà alla ripartizione tra le Coassicuratrici. Pertanto sia la Società Delegataria che leSocietà Coassicuratrici riconoscono che tale pagamento è liberatorio per il Contraente anche aitermini dell’art. 1901 del C.C. In ogni caso tutte le Società Coassicuratrici sono obbligate insolido nei confronti del Contraente.</w:t>
      </w:r>
    </w:p>
    <w:p w:rsidR="00B249C8" w:rsidRDefault="00B249C8" w:rsidP="005E3AC4">
      <w:pPr>
        <w:autoSpaceDE w:val="0"/>
        <w:autoSpaceDN w:val="0"/>
        <w:adjustRightInd w:val="0"/>
        <w:jc w:val="both"/>
        <w:rPr>
          <w:b/>
          <w:bCs/>
        </w:rPr>
      </w:pPr>
      <w:r>
        <w:rPr>
          <w:b/>
          <w:bCs/>
        </w:rPr>
        <w:t>In caso di sinistro la Delegataria si impegna a corrispondere l’intero indennizzo all’Assicuratosalvo il diritto di rivalersi nei confronti delle Coassicuratrici.</w:t>
      </w:r>
    </w:p>
    <w:p w:rsidR="00B249C8" w:rsidRDefault="00B249C8" w:rsidP="005E3AC4">
      <w:pPr>
        <w:autoSpaceDE w:val="0"/>
        <w:autoSpaceDN w:val="0"/>
        <w:adjustRightInd w:val="0"/>
        <w:jc w:val="both"/>
        <w:rPr>
          <w:b/>
          <w:bCs/>
        </w:rPr>
      </w:pPr>
      <w:r>
        <w:rPr>
          <w:b/>
          <w:bCs/>
        </w:rPr>
        <w:t>Il dettaglio dei capitali assicurati, dei premi, accessori ed imposte, spettanti a ciascunaCoassicuratrice, risulta dall’apposito prospetto inserito in polizza.</w:t>
      </w:r>
    </w:p>
    <w:p w:rsidR="00B249C8" w:rsidRDefault="00B249C8" w:rsidP="00B249C8">
      <w:pPr>
        <w:autoSpaceDE w:val="0"/>
        <w:autoSpaceDN w:val="0"/>
        <w:adjustRightInd w:val="0"/>
        <w:rPr>
          <w:b/>
          <w:bCs/>
        </w:rPr>
      </w:pPr>
    </w:p>
    <w:p w:rsidR="00B249C8" w:rsidRDefault="00B249C8" w:rsidP="00B249C8">
      <w:pPr>
        <w:autoSpaceDE w:val="0"/>
        <w:autoSpaceDN w:val="0"/>
        <w:adjustRightInd w:val="0"/>
        <w:rPr>
          <w:b/>
          <w:bCs/>
        </w:rPr>
      </w:pPr>
      <w:r>
        <w:rPr>
          <w:b/>
          <w:bCs/>
        </w:rPr>
        <w:t>………….., li ___________________</w:t>
      </w:r>
    </w:p>
    <w:p w:rsidR="00B249C8" w:rsidRDefault="00B249C8" w:rsidP="00B249C8">
      <w:pPr>
        <w:autoSpaceDE w:val="0"/>
        <w:autoSpaceDN w:val="0"/>
        <w:adjustRightInd w:val="0"/>
        <w:rPr>
          <w:b/>
          <w:bCs/>
        </w:rPr>
      </w:pPr>
    </w:p>
    <w:p w:rsidR="00274FE5" w:rsidRDefault="00274FE5" w:rsidP="00B249C8">
      <w:pPr>
        <w:autoSpaceDE w:val="0"/>
        <w:autoSpaceDN w:val="0"/>
        <w:adjustRightInd w:val="0"/>
        <w:rPr>
          <w:b/>
          <w:bCs/>
        </w:rPr>
      </w:pPr>
    </w:p>
    <w:p w:rsidR="00B249C8" w:rsidRDefault="00B249C8" w:rsidP="00B249C8">
      <w:pPr>
        <w:autoSpaceDE w:val="0"/>
        <w:autoSpaceDN w:val="0"/>
        <w:adjustRightInd w:val="0"/>
        <w:rPr>
          <w:b/>
          <w:bCs/>
        </w:rPr>
      </w:pPr>
      <w:r>
        <w:rPr>
          <w:b/>
          <w:bCs/>
        </w:rPr>
        <w:t xml:space="preserve">L’ Assicuratore </w:t>
      </w:r>
      <w:r>
        <w:rPr>
          <w:b/>
          <w:bCs/>
        </w:rPr>
        <w:tab/>
      </w:r>
      <w:r>
        <w:rPr>
          <w:b/>
          <w:bCs/>
        </w:rPr>
        <w:tab/>
      </w:r>
      <w:r>
        <w:rPr>
          <w:b/>
          <w:bCs/>
        </w:rPr>
        <w:tab/>
      </w:r>
      <w:r>
        <w:rPr>
          <w:b/>
          <w:bCs/>
        </w:rPr>
        <w:tab/>
      </w:r>
      <w:r>
        <w:rPr>
          <w:b/>
          <w:bCs/>
        </w:rPr>
        <w:tab/>
      </w:r>
      <w:r>
        <w:rPr>
          <w:b/>
          <w:bCs/>
        </w:rPr>
        <w:tab/>
        <w:t>Il Contraente</w:t>
      </w:r>
    </w:p>
    <w:p w:rsidR="00B249C8" w:rsidRDefault="00B249C8" w:rsidP="00B249C8">
      <w:pPr>
        <w:autoSpaceDE w:val="0"/>
        <w:autoSpaceDN w:val="0"/>
        <w:adjustRightInd w:val="0"/>
        <w:rPr>
          <w:b/>
          <w:bCs/>
        </w:rPr>
      </w:pPr>
      <w:r>
        <w:rPr>
          <w:b/>
          <w:bCs/>
        </w:rPr>
        <w:t xml:space="preserve">________________ </w:t>
      </w:r>
      <w:r>
        <w:rPr>
          <w:b/>
          <w:bCs/>
        </w:rPr>
        <w:tab/>
      </w:r>
      <w:r>
        <w:rPr>
          <w:b/>
          <w:bCs/>
        </w:rPr>
        <w:tab/>
      </w:r>
      <w:r>
        <w:rPr>
          <w:b/>
          <w:bCs/>
        </w:rPr>
        <w:tab/>
      </w:r>
      <w:r>
        <w:rPr>
          <w:b/>
          <w:bCs/>
        </w:rPr>
        <w:tab/>
      </w:r>
      <w:r>
        <w:rPr>
          <w:b/>
          <w:bCs/>
        </w:rPr>
        <w:tab/>
      </w:r>
      <w:r>
        <w:rPr>
          <w:b/>
          <w:bCs/>
        </w:rPr>
        <w:tab/>
      </w:r>
      <w:r w:rsidR="00274FE5">
        <w:rPr>
          <w:b/>
          <w:bCs/>
        </w:rPr>
        <w:t>______________________</w:t>
      </w:r>
    </w:p>
    <w:p w:rsidR="005E3AC4" w:rsidRDefault="005E3AC4" w:rsidP="00B249C8">
      <w:pPr>
        <w:autoSpaceDE w:val="0"/>
        <w:autoSpaceDN w:val="0"/>
        <w:adjustRightInd w:val="0"/>
        <w:rPr>
          <w:b/>
          <w:bCs/>
        </w:rPr>
      </w:pPr>
    </w:p>
    <w:p w:rsidR="005E3AC4" w:rsidRDefault="005E3AC4" w:rsidP="00B249C8">
      <w:pPr>
        <w:autoSpaceDE w:val="0"/>
        <w:autoSpaceDN w:val="0"/>
        <w:adjustRightInd w:val="0"/>
        <w:rPr>
          <w:b/>
          <w:bCs/>
          <w:sz w:val="28"/>
          <w:szCs w:val="28"/>
        </w:rPr>
      </w:pPr>
    </w:p>
    <w:p w:rsidR="00274FE5" w:rsidRDefault="00274FE5" w:rsidP="00B249C8">
      <w:pPr>
        <w:autoSpaceDE w:val="0"/>
        <w:autoSpaceDN w:val="0"/>
        <w:adjustRightInd w:val="0"/>
        <w:rPr>
          <w:b/>
          <w:bCs/>
          <w:sz w:val="28"/>
          <w:szCs w:val="28"/>
        </w:rPr>
      </w:pPr>
    </w:p>
    <w:p w:rsidR="00B249C8" w:rsidRDefault="00B249C8" w:rsidP="00B249C8">
      <w:pPr>
        <w:autoSpaceDE w:val="0"/>
        <w:autoSpaceDN w:val="0"/>
        <w:adjustRightInd w:val="0"/>
        <w:rPr>
          <w:b/>
          <w:bCs/>
        </w:rPr>
      </w:pPr>
      <w:r>
        <w:rPr>
          <w:b/>
          <w:bCs/>
        </w:rPr>
        <w:t>Agli effetti degli artt. 1341 e 1342 del C.C. le Parti dichiarano di approvare specificatamente le</w:t>
      </w:r>
    </w:p>
    <w:p w:rsidR="00B249C8" w:rsidRDefault="00B249C8" w:rsidP="00B249C8">
      <w:pPr>
        <w:autoSpaceDE w:val="0"/>
        <w:autoSpaceDN w:val="0"/>
        <w:adjustRightInd w:val="0"/>
        <w:rPr>
          <w:b/>
          <w:bCs/>
        </w:rPr>
      </w:pPr>
      <w:r>
        <w:rPr>
          <w:b/>
          <w:bCs/>
        </w:rPr>
        <w:t>disposizioni degli art. seguenti delle “ Condizioni Generali “ che regolano l’assicurazione:</w:t>
      </w:r>
    </w:p>
    <w:p w:rsidR="00B249C8" w:rsidRDefault="00B249C8" w:rsidP="00B249C8">
      <w:pPr>
        <w:autoSpaceDE w:val="0"/>
        <w:autoSpaceDN w:val="0"/>
        <w:adjustRightInd w:val="0"/>
        <w:rPr>
          <w:b/>
          <w:bCs/>
        </w:rPr>
      </w:pPr>
      <w:r>
        <w:rPr>
          <w:b/>
          <w:bCs/>
        </w:rPr>
        <w:t>- art. 7 C.G.A. ( diritto di recesso dopo ogni denuncia di sinistro )</w:t>
      </w:r>
    </w:p>
    <w:p w:rsidR="00B249C8" w:rsidRDefault="00B249C8" w:rsidP="00B249C8">
      <w:pPr>
        <w:autoSpaceDE w:val="0"/>
        <w:autoSpaceDN w:val="0"/>
        <w:adjustRightInd w:val="0"/>
        <w:rPr>
          <w:b/>
          <w:bCs/>
        </w:rPr>
      </w:pPr>
      <w:r>
        <w:rPr>
          <w:b/>
          <w:bCs/>
        </w:rPr>
        <w:t>- art. 8 C.G.A. ( durata del contratto )</w:t>
      </w:r>
    </w:p>
    <w:p w:rsidR="00B249C8" w:rsidRDefault="00B249C8" w:rsidP="00B249C8">
      <w:pPr>
        <w:autoSpaceDE w:val="0"/>
        <w:autoSpaceDN w:val="0"/>
        <w:adjustRightInd w:val="0"/>
        <w:rPr>
          <w:b/>
          <w:bCs/>
        </w:rPr>
      </w:pPr>
      <w:r>
        <w:rPr>
          <w:b/>
          <w:bCs/>
        </w:rPr>
        <w:t>- art. 12 C.G.A. ( foro competente )</w:t>
      </w:r>
    </w:p>
    <w:p w:rsidR="00B249C8" w:rsidRDefault="00B249C8" w:rsidP="00B249C8">
      <w:pPr>
        <w:autoSpaceDE w:val="0"/>
        <w:autoSpaceDN w:val="0"/>
        <w:adjustRightInd w:val="0"/>
        <w:rPr>
          <w:b/>
          <w:bCs/>
        </w:rPr>
      </w:pPr>
    </w:p>
    <w:p w:rsidR="005E3AC4" w:rsidRDefault="005E3AC4" w:rsidP="00B249C8">
      <w:pPr>
        <w:autoSpaceDE w:val="0"/>
        <w:autoSpaceDN w:val="0"/>
        <w:adjustRightInd w:val="0"/>
        <w:rPr>
          <w:b/>
          <w:bCs/>
        </w:rPr>
      </w:pPr>
    </w:p>
    <w:p w:rsidR="00B249C8" w:rsidRDefault="00B249C8" w:rsidP="00B249C8">
      <w:pPr>
        <w:autoSpaceDE w:val="0"/>
        <w:autoSpaceDN w:val="0"/>
        <w:adjustRightInd w:val="0"/>
        <w:rPr>
          <w:b/>
          <w:bCs/>
        </w:rPr>
      </w:pPr>
      <w:r>
        <w:rPr>
          <w:b/>
          <w:bCs/>
        </w:rPr>
        <w:t xml:space="preserve">L’ Assicuratore </w:t>
      </w:r>
      <w:r>
        <w:rPr>
          <w:b/>
          <w:bCs/>
        </w:rPr>
        <w:tab/>
      </w:r>
      <w:r>
        <w:rPr>
          <w:b/>
          <w:bCs/>
        </w:rPr>
        <w:tab/>
      </w:r>
      <w:r>
        <w:rPr>
          <w:b/>
          <w:bCs/>
        </w:rPr>
        <w:tab/>
      </w:r>
      <w:r>
        <w:rPr>
          <w:b/>
          <w:bCs/>
        </w:rPr>
        <w:tab/>
      </w:r>
      <w:r>
        <w:rPr>
          <w:b/>
          <w:bCs/>
        </w:rPr>
        <w:tab/>
      </w:r>
      <w:r>
        <w:rPr>
          <w:b/>
          <w:bCs/>
        </w:rPr>
        <w:tab/>
      </w:r>
      <w:bookmarkStart w:id="0" w:name="_GoBack"/>
      <w:bookmarkEnd w:id="0"/>
      <w:r>
        <w:rPr>
          <w:b/>
          <w:bCs/>
        </w:rPr>
        <w:t>Il Contraente</w:t>
      </w:r>
    </w:p>
    <w:p w:rsidR="00B249C8" w:rsidRPr="005E3AC4" w:rsidRDefault="00B249C8" w:rsidP="00B249C8">
      <w:pPr>
        <w:autoSpaceDE w:val="0"/>
        <w:autoSpaceDN w:val="0"/>
        <w:adjustRightInd w:val="0"/>
        <w:rPr>
          <w:bCs/>
          <w:sz w:val="28"/>
          <w:szCs w:val="28"/>
        </w:rPr>
      </w:pPr>
      <w:r w:rsidRPr="005E3AC4">
        <w:rPr>
          <w:bCs/>
        </w:rPr>
        <w:t>__________________</w:t>
      </w:r>
      <w:r w:rsidRPr="005E3AC4">
        <w:rPr>
          <w:bCs/>
        </w:rPr>
        <w:tab/>
      </w:r>
      <w:r w:rsidRPr="005E3AC4">
        <w:rPr>
          <w:bCs/>
        </w:rPr>
        <w:tab/>
      </w:r>
      <w:r w:rsidRPr="005E3AC4">
        <w:rPr>
          <w:bCs/>
        </w:rPr>
        <w:tab/>
      </w:r>
      <w:r w:rsidRPr="005E3AC4">
        <w:rPr>
          <w:bCs/>
        </w:rPr>
        <w:tab/>
      </w:r>
      <w:r w:rsidRPr="005E3AC4">
        <w:rPr>
          <w:bCs/>
        </w:rPr>
        <w:tab/>
      </w:r>
      <w:r w:rsidRPr="005E3AC4">
        <w:rPr>
          <w:bCs/>
          <w:sz w:val="28"/>
          <w:szCs w:val="28"/>
        </w:rPr>
        <w:t>_________________</w:t>
      </w:r>
    </w:p>
    <w:p w:rsidR="004100AC" w:rsidRPr="005E3AC4" w:rsidRDefault="004100AC" w:rsidP="00E07B2C">
      <w:pPr>
        <w:widowControl w:val="0"/>
        <w:ind w:left="-24" w:right="-24"/>
        <w:rPr>
          <w:rFonts w:ascii="Arial" w:hAnsi="Arial" w:cs="Arial"/>
          <w:sz w:val="36"/>
          <w:szCs w:val="36"/>
        </w:rPr>
      </w:pPr>
    </w:p>
    <w:p w:rsidR="004100AC" w:rsidRPr="005E3AC4" w:rsidRDefault="004100AC" w:rsidP="00E07B2C">
      <w:pPr>
        <w:widowControl w:val="0"/>
        <w:ind w:left="-24" w:right="-24"/>
        <w:rPr>
          <w:rFonts w:ascii="Arial" w:hAnsi="Arial" w:cs="Arial"/>
          <w:sz w:val="36"/>
          <w:szCs w:val="36"/>
        </w:rPr>
      </w:pPr>
    </w:p>
    <w:p w:rsidR="004100AC" w:rsidRDefault="004100AC" w:rsidP="00E07B2C">
      <w:pPr>
        <w:widowControl w:val="0"/>
        <w:ind w:left="-24" w:right="-24"/>
        <w:rPr>
          <w:rFonts w:ascii="Arial" w:hAnsi="Arial" w:cs="Arial"/>
          <w:b/>
          <w:sz w:val="36"/>
          <w:szCs w:val="36"/>
        </w:rPr>
      </w:pPr>
    </w:p>
    <w:p w:rsidR="004100AC" w:rsidRDefault="004100AC" w:rsidP="00E07B2C">
      <w:pPr>
        <w:widowControl w:val="0"/>
        <w:ind w:left="-24" w:right="-24"/>
        <w:rPr>
          <w:rFonts w:ascii="Arial" w:hAnsi="Arial" w:cs="Arial"/>
          <w:b/>
          <w:sz w:val="36"/>
          <w:szCs w:val="36"/>
        </w:rPr>
      </w:pPr>
    </w:p>
    <w:sectPr w:rsidR="004100AC" w:rsidSect="00DC1720">
      <w:footerReference w:type="even" r:id="rId8"/>
      <w:footerReference w:type="default" r:id="rId9"/>
      <w:pgSz w:w="11906" w:h="16838" w:code="9"/>
      <w:pgMar w:top="1618" w:right="924" w:bottom="1438" w:left="1259" w:header="72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80B" w:rsidRDefault="00E0180B">
      <w:r>
        <w:separator/>
      </w:r>
    </w:p>
  </w:endnote>
  <w:endnote w:type="continuationSeparator" w:id="1">
    <w:p w:rsidR="00E0180B" w:rsidRDefault="00E018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80B" w:rsidRDefault="007918F0" w:rsidP="00034A78">
    <w:pPr>
      <w:pStyle w:val="Pidipagina"/>
      <w:framePr w:wrap="around" w:vAnchor="text" w:hAnchor="margin" w:xAlign="center" w:y="1"/>
      <w:rPr>
        <w:rStyle w:val="Numeropagina"/>
      </w:rPr>
    </w:pPr>
    <w:r>
      <w:rPr>
        <w:rStyle w:val="Numeropagina"/>
      </w:rPr>
      <w:fldChar w:fldCharType="begin"/>
    </w:r>
    <w:r w:rsidR="00E0180B">
      <w:rPr>
        <w:rStyle w:val="Numeropagina"/>
      </w:rPr>
      <w:instrText xml:space="preserve"> PAGE </w:instrText>
    </w:r>
    <w:r>
      <w:rPr>
        <w:rStyle w:val="Numeropagina"/>
      </w:rPr>
      <w:fldChar w:fldCharType="separate"/>
    </w:r>
    <w:r w:rsidR="00E0180B">
      <w:rPr>
        <w:rStyle w:val="Numeropagina"/>
        <w:noProof/>
      </w:rPr>
      <w:t>17</w:t>
    </w:r>
    <w:r>
      <w:rPr>
        <w:rStyle w:val="Numeropagina"/>
      </w:rPr>
      <w:fldChar w:fldCharType="end"/>
    </w:r>
    <w:r>
      <w:rPr>
        <w:rStyle w:val="Numeropagina"/>
      </w:rPr>
      <w:fldChar w:fldCharType="begin"/>
    </w:r>
    <w:r w:rsidR="00E0180B">
      <w:rPr>
        <w:rStyle w:val="Numeropagina"/>
      </w:rPr>
      <w:instrText xml:space="preserve">PAGE  </w:instrText>
    </w:r>
    <w:r>
      <w:rPr>
        <w:rStyle w:val="Numeropagina"/>
      </w:rPr>
      <w:fldChar w:fldCharType="separate"/>
    </w:r>
    <w:r w:rsidR="00E0180B">
      <w:rPr>
        <w:rStyle w:val="Numeropagina"/>
        <w:noProof/>
      </w:rPr>
      <w:t>17</w:t>
    </w:r>
    <w:r>
      <w:rPr>
        <w:rStyle w:val="Numeropagina"/>
      </w:rPr>
      <w:fldChar w:fldCharType="end"/>
    </w:r>
  </w:p>
  <w:p w:rsidR="00E0180B" w:rsidRDefault="00E0180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80B" w:rsidRDefault="00E0180B" w:rsidP="004D2A10">
    <w:pPr>
      <w:pStyle w:val="Pidipagina"/>
      <w:pBdr>
        <w:top w:val="single" w:sz="4" w:space="1" w:color="auto"/>
      </w:pBdr>
      <w:tabs>
        <w:tab w:val="clear" w:pos="9638"/>
        <w:tab w:val="center" w:pos="5954"/>
        <w:tab w:val="right" w:pos="9639"/>
      </w:tabs>
      <w:jc w:val="center"/>
      <w:rPr>
        <w:rStyle w:val="Numeropagina"/>
        <w:rFonts w:ascii="Arial" w:hAnsi="Arial" w:cs="Arial"/>
        <w:sz w:val="16"/>
        <w:szCs w:val="16"/>
      </w:rPr>
    </w:pPr>
    <w:r w:rsidRPr="004D2A10">
      <w:rPr>
        <w:rFonts w:ascii="Arial" w:hAnsi="Arial" w:cs="Arial"/>
        <w:sz w:val="16"/>
        <w:szCs w:val="16"/>
      </w:rPr>
      <w:t xml:space="preserve">Pag. </w:t>
    </w:r>
    <w:r w:rsidR="007918F0" w:rsidRPr="004D2A10">
      <w:rPr>
        <w:rStyle w:val="Numeropagina"/>
        <w:rFonts w:ascii="Arial" w:hAnsi="Arial" w:cs="Arial"/>
        <w:sz w:val="16"/>
        <w:szCs w:val="16"/>
      </w:rPr>
      <w:fldChar w:fldCharType="begin"/>
    </w:r>
    <w:r w:rsidRPr="004D2A10">
      <w:rPr>
        <w:rStyle w:val="Numeropagina"/>
        <w:rFonts w:ascii="Arial" w:hAnsi="Arial" w:cs="Arial"/>
        <w:sz w:val="16"/>
        <w:szCs w:val="16"/>
      </w:rPr>
      <w:instrText xml:space="preserve"> PAGE </w:instrText>
    </w:r>
    <w:r w:rsidR="007918F0" w:rsidRPr="004D2A10">
      <w:rPr>
        <w:rStyle w:val="Numeropagina"/>
        <w:rFonts w:ascii="Arial" w:hAnsi="Arial" w:cs="Arial"/>
        <w:sz w:val="16"/>
        <w:szCs w:val="16"/>
      </w:rPr>
      <w:fldChar w:fldCharType="separate"/>
    </w:r>
    <w:r w:rsidR="00DE2554">
      <w:rPr>
        <w:rStyle w:val="Numeropagina"/>
        <w:rFonts w:ascii="Arial" w:hAnsi="Arial" w:cs="Arial"/>
        <w:noProof/>
        <w:sz w:val="16"/>
        <w:szCs w:val="16"/>
      </w:rPr>
      <w:t>11</w:t>
    </w:r>
    <w:r w:rsidR="007918F0" w:rsidRPr="004D2A10">
      <w:rPr>
        <w:rStyle w:val="Numeropagina"/>
        <w:rFonts w:ascii="Arial" w:hAnsi="Arial" w:cs="Arial"/>
        <w:sz w:val="16"/>
        <w:szCs w:val="16"/>
      </w:rPr>
      <w:fldChar w:fldCharType="end"/>
    </w:r>
    <w:r w:rsidRPr="004D2A10">
      <w:rPr>
        <w:rStyle w:val="Numeropagina"/>
        <w:rFonts w:ascii="Arial" w:hAnsi="Arial" w:cs="Arial"/>
        <w:sz w:val="16"/>
        <w:szCs w:val="16"/>
      </w:rPr>
      <w:t xml:space="preserve"> di </w:t>
    </w:r>
    <w:r w:rsidR="007918F0" w:rsidRPr="004D2A10">
      <w:rPr>
        <w:rStyle w:val="Numeropagina"/>
        <w:rFonts w:ascii="Arial" w:hAnsi="Arial" w:cs="Arial"/>
        <w:sz w:val="16"/>
        <w:szCs w:val="16"/>
      </w:rPr>
      <w:fldChar w:fldCharType="begin"/>
    </w:r>
    <w:r w:rsidRPr="004D2A10">
      <w:rPr>
        <w:rStyle w:val="Numeropagina"/>
        <w:rFonts w:ascii="Arial" w:hAnsi="Arial" w:cs="Arial"/>
        <w:sz w:val="16"/>
        <w:szCs w:val="16"/>
      </w:rPr>
      <w:instrText xml:space="preserve"> NUMPAGES </w:instrText>
    </w:r>
    <w:r w:rsidR="007918F0" w:rsidRPr="004D2A10">
      <w:rPr>
        <w:rStyle w:val="Numeropagina"/>
        <w:rFonts w:ascii="Arial" w:hAnsi="Arial" w:cs="Arial"/>
        <w:sz w:val="16"/>
        <w:szCs w:val="16"/>
      </w:rPr>
      <w:fldChar w:fldCharType="separate"/>
    </w:r>
    <w:r w:rsidR="00DE2554">
      <w:rPr>
        <w:rStyle w:val="Numeropagina"/>
        <w:rFonts w:ascii="Arial" w:hAnsi="Arial" w:cs="Arial"/>
        <w:noProof/>
        <w:sz w:val="16"/>
        <w:szCs w:val="16"/>
      </w:rPr>
      <w:t>11</w:t>
    </w:r>
    <w:r w:rsidR="007918F0" w:rsidRPr="004D2A10">
      <w:rPr>
        <w:rStyle w:val="Numeropagina"/>
        <w:rFonts w:ascii="Arial" w:hAnsi="Arial" w:cs="Arial"/>
        <w:sz w:val="16"/>
        <w:szCs w:val="16"/>
      </w:rPr>
      <w:fldChar w:fldCharType="end"/>
    </w:r>
  </w:p>
  <w:p w:rsidR="00E0180B" w:rsidRPr="004D2A10" w:rsidRDefault="00E0180B" w:rsidP="004D2A10">
    <w:pPr>
      <w:pStyle w:val="Pidipagina"/>
      <w:pBdr>
        <w:top w:val="single" w:sz="4" w:space="1" w:color="auto"/>
      </w:pBdr>
      <w:tabs>
        <w:tab w:val="clear" w:pos="9638"/>
        <w:tab w:val="center" w:pos="5954"/>
        <w:tab w:val="right" w:pos="9639"/>
      </w:tabs>
      <w:jc w:val="center"/>
      <w:rPr>
        <w:rFonts w:ascii="Arial" w:hAnsi="Arial" w:cs="Arial"/>
        <w:bCs/>
        <w:i/>
        <w:iCs/>
        <w:color w:val="800000"/>
        <w:sz w:val="16"/>
        <w:szCs w:val="16"/>
      </w:rPr>
    </w:pPr>
    <w:r>
      <w:rPr>
        <w:rStyle w:val="Numeropagina"/>
        <w:rFonts w:ascii="Arial" w:hAnsi="Arial" w:cs="Arial"/>
        <w:i/>
        <w:sz w:val="16"/>
        <w:szCs w:val="16"/>
      </w:rPr>
      <w:t>Capitolato Libro Matricola</w:t>
    </w:r>
  </w:p>
  <w:p w:rsidR="00E0180B" w:rsidRDefault="00E0180B" w:rsidP="00DC1720">
    <w:pPr>
      <w:pStyle w:val="Pidipagina"/>
      <w:rPr>
        <w:i/>
      </w:rPr>
    </w:pPr>
    <w:r w:rsidRPr="00FE44B1">
      <w:rPr>
        <w:i/>
      </w:rPr>
      <w:tab/>
    </w:r>
  </w:p>
  <w:p w:rsidR="00E0180B" w:rsidRPr="00DC1720" w:rsidRDefault="00E0180B" w:rsidP="00DC1720">
    <w:pPr>
      <w:pStyle w:val="Pidipagina"/>
      <w:rPr>
        <w: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80B" w:rsidRDefault="00E0180B">
      <w:r>
        <w:separator/>
      </w:r>
    </w:p>
  </w:footnote>
  <w:footnote w:type="continuationSeparator" w:id="1">
    <w:p w:rsidR="00E0180B" w:rsidRDefault="00E018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8D6EFD"/>
    <w:multiLevelType w:val="multilevel"/>
    <w:tmpl w:val="7444A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4C3B5D"/>
    <w:multiLevelType w:val="hybridMultilevel"/>
    <w:tmpl w:val="41DAD0C6"/>
    <w:lvl w:ilvl="0" w:tplc="04100001">
      <w:start w:val="1"/>
      <w:numFmt w:val="bullet"/>
      <w:lvlText w:val=""/>
      <w:lvlJc w:val="left"/>
      <w:pPr>
        <w:tabs>
          <w:tab w:val="num" w:pos="360"/>
        </w:tabs>
        <w:ind w:left="360" w:hanging="360"/>
      </w:pPr>
      <w:rPr>
        <w:rFonts w:ascii="Symbol" w:hAnsi="Symbol" w:hint="default"/>
      </w:rPr>
    </w:lvl>
    <w:lvl w:ilvl="1" w:tplc="875E82BC" w:tentative="1">
      <w:start w:val="1"/>
      <w:numFmt w:val="bullet"/>
      <w:lvlText w:val="o"/>
      <w:lvlJc w:val="left"/>
      <w:pPr>
        <w:tabs>
          <w:tab w:val="num" w:pos="1080"/>
        </w:tabs>
        <w:ind w:left="1080" w:hanging="360"/>
      </w:pPr>
      <w:rPr>
        <w:rFonts w:ascii="Courier New" w:hAnsi="Courier New" w:hint="default"/>
      </w:rPr>
    </w:lvl>
    <w:lvl w:ilvl="2" w:tplc="07EC3FC0" w:tentative="1">
      <w:start w:val="1"/>
      <w:numFmt w:val="bullet"/>
      <w:lvlText w:val=""/>
      <w:lvlJc w:val="left"/>
      <w:pPr>
        <w:tabs>
          <w:tab w:val="num" w:pos="1800"/>
        </w:tabs>
        <w:ind w:left="1800" w:hanging="360"/>
      </w:pPr>
      <w:rPr>
        <w:rFonts w:ascii="Wingdings" w:hAnsi="Wingdings" w:hint="default"/>
      </w:rPr>
    </w:lvl>
    <w:lvl w:ilvl="3" w:tplc="3EA81FF0" w:tentative="1">
      <w:start w:val="1"/>
      <w:numFmt w:val="bullet"/>
      <w:lvlText w:val=""/>
      <w:lvlJc w:val="left"/>
      <w:pPr>
        <w:tabs>
          <w:tab w:val="num" w:pos="2520"/>
        </w:tabs>
        <w:ind w:left="2520" w:hanging="360"/>
      </w:pPr>
      <w:rPr>
        <w:rFonts w:ascii="Symbol" w:hAnsi="Symbol" w:hint="default"/>
      </w:rPr>
    </w:lvl>
    <w:lvl w:ilvl="4" w:tplc="9698EFD8" w:tentative="1">
      <w:start w:val="1"/>
      <w:numFmt w:val="bullet"/>
      <w:lvlText w:val="o"/>
      <w:lvlJc w:val="left"/>
      <w:pPr>
        <w:tabs>
          <w:tab w:val="num" w:pos="3240"/>
        </w:tabs>
        <w:ind w:left="3240" w:hanging="360"/>
      </w:pPr>
      <w:rPr>
        <w:rFonts w:ascii="Courier New" w:hAnsi="Courier New" w:hint="default"/>
      </w:rPr>
    </w:lvl>
    <w:lvl w:ilvl="5" w:tplc="C296AE8E" w:tentative="1">
      <w:start w:val="1"/>
      <w:numFmt w:val="bullet"/>
      <w:lvlText w:val=""/>
      <w:lvlJc w:val="left"/>
      <w:pPr>
        <w:tabs>
          <w:tab w:val="num" w:pos="3960"/>
        </w:tabs>
        <w:ind w:left="3960" w:hanging="360"/>
      </w:pPr>
      <w:rPr>
        <w:rFonts w:ascii="Wingdings" w:hAnsi="Wingdings" w:hint="default"/>
      </w:rPr>
    </w:lvl>
    <w:lvl w:ilvl="6" w:tplc="175A3A98" w:tentative="1">
      <w:start w:val="1"/>
      <w:numFmt w:val="bullet"/>
      <w:lvlText w:val=""/>
      <w:lvlJc w:val="left"/>
      <w:pPr>
        <w:tabs>
          <w:tab w:val="num" w:pos="4680"/>
        </w:tabs>
        <w:ind w:left="4680" w:hanging="360"/>
      </w:pPr>
      <w:rPr>
        <w:rFonts w:ascii="Symbol" w:hAnsi="Symbol" w:hint="default"/>
      </w:rPr>
    </w:lvl>
    <w:lvl w:ilvl="7" w:tplc="45A05704" w:tentative="1">
      <w:start w:val="1"/>
      <w:numFmt w:val="bullet"/>
      <w:lvlText w:val="o"/>
      <w:lvlJc w:val="left"/>
      <w:pPr>
        <w:tabs>
          <w:tab w:val="num" w:pos="5400"/>
        </w:tabs>
        <w:ind w:left="5400" w:hanging="360"/>
      </w:pPr>
      <w:rPr>
        <w:rFonts w:ascii="Courier New" w:hAnsi="Courier New" w:hint="default"/>
      </w:rPr>
    </w:lvl>
    <w:lvl w:ilvl="8" w:tplc="BF42E8F8" w:tentative="1">
      <w:start w:val="1"/>
      <w:numFmt w:val="bullet"/>
      <w:lvlText w:val=""/>
      <w:lvlJc w:val="left"/>
      <w:pPr>
        <w:tabs>
          <w:tab w:val="num" w:pos="6120"/>
        </w:tabs>
        <w:ind w:left="6120" w:hanging="360"/>
      </w:pPr>
      <w:rPr>
        <w:rFonts w:ascii="Wingdings" w:hAnsi="Wingdings" w:hint="default"/>
      </w:rPr>
    </w:lvl>
  </w:abstractNum>
  <w:abstractNum w:abstractNumId="3">
    <w:nsid w:val="0C0546B7"/>
    <w:multiLevelType w:val="hybridMultilevel"/>
    <w:tmpl w:val="98D00F28"/>
    <w:lvl w:ilvl="0" w:tplc="97DEB3EE">
      <w:start w:val="1"/>
      <w:numFmt w:val="lowerLetter"/>
      <w:lvlText w:val="%1)"/>
      <w:lvlJc w:val="left"/>
      <w:pPr>
        <w:tabs>
          <w:tab w:val="num" w:pos="336"/>
        </w:tabs>
        <w:ind w:left="336" w:hanging="360"/>
      </w:pPr>
      <w:rPr>
        <w:rFonts w:hint="default"/>
        <w:b w:val="0"/>
        <w:i w:val="0"/>
      </w:rPr>
    </w:lvl>
    <w:lvl w:ilvl="1" w:tplc="46021364" w:tentative="1">
      <w:start w:val="1"/>
      <w:numFmt w:val="bullet"/>
      <w:lvlText w:val="o"/>
      <w:lvlJc w:val="left"/>
      <w:pPr>
        <w:tabs>
          <w:tab w:val="num" w:pos="1440"/>
        </w:tabs>
        <w:ind w:left="1440" w:hanging="360"/>
      </w:pPr>
      <w:rPr>
        <w:rFonts w:ascii="Courier New" w:hAnsi="Courier New" w:hint="default"/>
      </w:rPr>
    </w:lvl>
    <w:lvl w:ilvl="2" w:tplc="302088AA" w:tentative="1">
      <w:start w:val="1"/>
      <w:numFmt w:val="bullet"/>
      <w:lvlText w:val=""/>
      <w:lvlJc w:val="left"/>
      <w:pPr>
        <w:tabs>
          <w:tab w:val="num" w:pos="2160"/>
        </w:tabs>
        <w:ind w:left="2160" w:hanging="360"/>
      </w:pPr>
      <w:rPr>
        <w:rFonts w:ascii="Wingdings" w:hAnsi="Wingdings" w:hint="default"/>
      </w:rPr>
    </w:lvl>
    <w:lvl w:ilvl="3" w:tplc="4DFAD5BA" w:tentative="1">
      <w:start w:val="1"/>
      <w:numFmt w:val="bullet"/>
      <w:lvlText w:val=""/>
      <w:lvlJc w:val="left"/>
      <w:pPr>
        <w:tabs>
          <w:tab w:val="num" w:pos="2880"/>
        </w:tabs>
        <w:ind w:left="2880" w:hanging="360"/>
      </w:pPr>
      <w:rPr>
        <w:rFonts w:ascii="Symbol" w:hAnsi="Symbol" w:hint="default"/>
      </w:rPr>
    </w:lvl>
    <w:lvl w:ilvl="4" w:tplc="BF00EF0C" w:tentative="1">
      <w:start w:val="1"/>
      <w:numFmt w:val="bullet"/>
      <w:lvlText w:val="o"/>
      <w:lvlJc w:val="left"/>
      <w:pPr>
        <w:tabs>
          <w:tab w:val="num" w:pos="3600"/>
        </w:tabs>
        <w:ind w:left="3600" w:hanging="360"/>
      </w:pPr>
      <w:rPr>
        <w:rFonts w:ascii="Courier New" w:hAnsi="Courier New" w:hint="default"/>
      </w:rPr>
    </w:lvl>
    <w:lvl w:ilvl="5" w:tplc="4BA0D16E" w:tentative="1">
      <w:start w:val="1"/>
      <w:numFmt w:val="bullet"/>
      <w:lvlText w:val=""/>
      <w:lvlJc w:val="left"/>
      <w:pPr>
        <w:tabs>
          <w:tab w:val="num" w:pos="4320"/>
        </w:tabs>
        <w:ind w:left="4320" w:hanging="360"/>
      </w:pPr>
      <w:rPr>
        <w:rFonts w:ascii="Wingdings" w:hAnsi="Wingdings" w:hint="default"/>
      </w:rPr>
    </w:lvl>
    <w:lvl w:ilvl="6" w:tplc="06A2F956" w:tentative="1">
      <w:start w:val="1"/>
      <w:numFmt w:val="bullet"/>
      <w:lvlText w:val=""/>
      <w:lvlJc w:val="left"/>
      <w:pPr>
        <w:tabs>
          <w:tab w:val="num" w:pos="5040"/>
        </w:tabs>
        <w:ind w:left="5040" w:hanging="360"/>
      </w:pPr>
      <w:rPr>
        <w:rFonts w:ascii="Symbol" w:hAnsi="Symbol" w:hint="default"/>
      </w:rPr>
    </w:lvl>
    <w:lvl w:ilvl="7" w:tplc="FDEE3828" w:tentative="1">
      <w:start w:val="1"/>
      <w:numFmt w:val="bullet"/>
      <w:lvlText w:val="o"/>
      <w:lvlJc w:val="left"/>
      <w:pPr>
        <w:tabs>
          <w:tab w:val="num" w:pos="5760"/>
        </w:tabs>
        <w:ind w:left="5760" w:hanging="360"/>
      </w:pPr>
      <w:rPr>
        <w:rFonts w:ascii="Courier New" w:hAnsi="Courier New" w:hint="default"/>
      </w:rPr>
    </w:lvl>
    <w:lvl w:ilvl="8" w:tplc="C240CB16" w:tentative="1">
      <w:start w:val="1"/>
      <w:numFmt w:val="bullet"/>
      <w:lvlText w:val=""/>
      <w:lvlJc w:val="left"/>
      <w:pPr>
        <w:tabs>
          <w:tab w:val="num" w:pos="6480"/>
        </w:tabs>
        <w:ind w:left="6480" w:hanging="360"/>
      </w:pPr>
      <w:rPr>
        <w:rFonts w:ascii="Wingdings" w:hAnsi="Wingdings" w:hint="default"/>
      </w:rPr>
    </w:lvl>
  </w:abstractNum>
  <w:abstractNum w:abstractNumId="4">
    <w:nsid w:val="1B901EBB"/>
    <w:multiLevelType w:val="hybridMultilevel"/>
    <w:tmpl w:val="54E8D56E"/>
    <w:lvl w:ilvl="0" w:tplc="26063B72">
      <w:start w:val="1"/>
      <w:numFmt w:val="lowerLetter"/>
      <w:lvlText w:val="%1)"/>
      <w:lvlJc w:val="left"/>
      <w:pPr>
        <w:tabs>
          <w:tab w:val="num" w:pos="360"/>
        </w:tabs>
        <w:ind w:left="36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B7B5162"/>
    <w:multiLevelType w:val="hybridMultilevel"/>
    <w:tmpl w:val="A87C0C3E"/>
    <w:lvl w:ilvl="0" w:tplc="26063B72">
      <w:start w:val="1"/>
      <w:numFmt w:val="lowerLetter"/>
      <w:lvlText w:val="%1)"/>
      <w:lvlJc w:val="left"/>
      <w:pPr>
        <w:tabs>
          <w:tab w:val="num" w:pos="360"/>
        </w:tabs>
        <w:ind w:left="36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1820585"/>
    <w:multiLevelType w:val="hybridMultilevel"/>
    <w:tmpl w:val="D78825F8"/>
    <w:lvl w:ilvl="0" w:tplc="26063B72">
      <w:start w:val="1"/>
      <w:numFmt w:val="lowerLetter"/>
      <w:lvlText w:val="%1)"/>
      <w:lvlJc w:val="left"/>
      <w:pPr>
        <w:tabs>
          <w:tab w:val="num" w:pos="360"/>
        </w:tabs>
        <w:ind w:left="36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35912E30"/>
    <w:multiLevelType w:val="hybridMultilevel"/>
    <w:tmpl w:val="44304A9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nsid w:val="35A000E3"/>
    <w:multiLevelType w:val="hybridMultilevel"/>
    <w:tmpl w:val="44281F76"/>
    <w:lvl w:ilvl="0" w:tplc="0410000F">
      <w:start w:val="1"/>
      <w:numFmt w:val="decimal"/>
      <w:lvlText w:val="%1."/>
      <w:lvlJc w:val="left"/>
      <w:pPr>
        <w:tabs>
          <w:tab w:val="num" w:pos="750"/>
        </w:tabs>
        <w:ind w:left="750" w:hanging="360"/>
      </w:pPr>
    </w:lvl>
    <w:lvl w:ilvl="1" w:tplc="04100019" w:tentative="1">
      <w:start w:val="1"/>
      <w:numFmt w:val="lowerLetter"/>
      <w:lvlText w:val="%2."/>
      <w:lvlJc w:val="left"/>
      <w:pPr>
        <w:tabs>
          <w:tab w:val="num" w:pos="1470"/>
        </w:tabs>
        <w:ind w:left="1470" w:hanging="360"/>
      </w:pPr>
    </w:lvl>
    <w:lvl w:ilvl="2" w:tplc="0410001B" w:tentative="1">
      <w:start w:val="1"/>
      <w:numFmt w:val="lowerRoman"/>
      <w:lvlText w:val="%3."/>
      <w:lvlJc w:val="right"/>
      <w:pPr>
        <w:tabs>
          <w:tab w:val="num" w:pos="2190"/>
        </w:tabs>
        <w:ind w:left="2190" w:hanging="180"/>
      </w:pPr>
    </w:lvl>
    <w:lvl w:ilvl="3" w:tplc="0410000F" w:tentative="1">
      <w:start w:val="1"/>
      <w:numFmt w:val="decimal"/>
      <w:lvlText w:val="%4."/>
      <w:lvlJc w:val="left"/>
      <w:pPr>
        <w:tabs>
          <w:tab w:val="num" w:pos="2910"/>
        </w:tabs>
        <w:ind w:left="2910" w:hanging="360"/>
      </w:pPr>
    </w:lvl>
    <w:lvl w:ilvl="4" w:tplc="04100019" w:tentative="1">
      <w:start w:val="1"/>
      <w:numFmt w:val="lowerLetter"/>
      <w:lvlText w:val="%5."/>
      <w:lvlJc w:val="left"/>
      <w:pPr>
        <w:tabs>
          <w:tab w:val="num" w:pos="3630"/>
        </w:tabs>
        <w:ind w:left="3630" w:hanging="360"/>
      </w:pPr>
    </w:lvl>
    <w:lvl w:ilvl="5" w:tplc="0410001B" w:tentative="1">
      <w:start w:val="1"/>
      <w:numFmt w:val="lowerRoman"/>
      <w:lvlText w:val="%6."/>
      <w:lvlJc w:val="right"/>
      <w:pPr>
        <w:tabs>
          <w:tab w:val="num" w:pos="4350"/>
        </w:tabs>
        <w:ind w:left="4350" w:hanging="180"/>
      </w:pPr>
    </w:lvl>
    <w:lvl w:ilvl="6" w:tplc="0410000F" w:tentative="1">
      <w:start w:val="1"/>
      <w:numFmt w:val="decimal"/>
      <w:lvlText w:val="%7."/>
      <w:lvlJc w:val="left"/>
      <w:pPr>
        <w:tabs>
          <w:tab w:val="num" w:pos="5070"/>
        </w:tabs>
        <w:ind w:left="5070" w:hanging="360"/>
      </w:pPr>
    </w:lvl>
    <w:lvl w:ilvl="7" w:tplc="04100019" w:tentative="1">
      <w:start w:val="1"/>
      <w:numFmt w:val="lowerLetter"/>
      <w:lvlText w:val="%8."/>
      <w:lvlJc w:val="left"/>
      <w:pPr>
        <w:tabs>
          <w:tab w:val="num" w:pos="5790"/>
        </w:tabs>
        <w:ind w:left="5790" w:hanging="360"/>
      </w:pPr>
    </w:lvl>
    <w:lvl w:ilvl="8" w:tplc="0410001B" w:tentative="1">
      <w:start w:val="1"/>
      <w:numFmt w:val="lowerRoman"/>
      <w:lvlText w:val="%9."/>
      <w:lvlJc w:val="right"/>
      <w:pPr>
        <w:tabs>
          <w:tab w:val="num" w:pos="6510"/>
        </w:tabs>
        <w:ind w:left="6510" w:hanging="180"/>
      </w:pPr>
    </w:lvl>
  </w:abstractNum>
  <w:abstractNum w:abstractNumId="9">
    <w:nsid w:val="3C776305"/>
    <w:multiLevelType w:val="hybridMultilevel"/>
    <w:tmpl w:val="E244F4AE"/>
    <w:lvl w:ilvl="0" w:tplc="97DEB3EE">
      <w:start w:val="1"/>
      <w:numFmt w:val="lowerLetter"/>
      <w:lvlText w:val="%1)"/>
      <w:lvlJc w:val="left"/>
      <w:pPr>
        <w:tabs>
          <w:tab w:val="num" w:pos="360"/>
        </w:tabs>
        <w:ind w:left="36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C8D1A98"/>
    <w:multiLevelType w:val="multilevel"/>
    <w:tmpl w:val="F60610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5453010"/>
    <w:multiLevelType w:val="hybridMultilevel"/>
    <w:tmpl w:val="731A4DF2"/>
    <w:lvl w:ilvl="0" w:tplc="26063B72">
      <w:start w:val="1"/>
      <w:numFmt w:val="lowerLetter"/>
      <w:lvlText w:val="%1)"/>
      <w:lvlJc w:val="left"/>
      <w:pPr>
        <w:tabs>
          <w:tab w:val="num" w:pos="360"/>
        </w:tabs>
        <w:ind w:left="360" w:hanging="360"/>
      </w:pPr>
      <w:rPr>
        <w:rFonts w:hint="default"/>
        <w:b/>
        <w:i w:val="0"/>
      </w:rPr>
    </w:lvl>
    <w:lvl w:ilvl="1" w:tplc="86F287C8" w:tentative="1">
      <w:start w:val="1"/>
      <w:numFmt w:val="bullet"/>
      <w:lvlText w:val="o"/>
      <w:lvlJc w:val="left"/>
      <w:pPr>
        <w:tabs>
          <w:tab w:val="num" w:pos="1080"/>
        </w:tabs>
        <w:ind w:left="1080" w:hanging="360"/>
      </w:pPr>
      <w:rPr>
        <w:rFonts w:ascii="Courier New" w:hAnsi="Courier New" w:hint="default"/>
      </w:rPr>
    </w:lvl>
    <w:lvl w:ilvl="2" w:tplc="86584EB6" w:tentative="1">
      <w:start w:val="1"/>
      <w:numFmt w:val="bullet"/>
      <w:lvlText w:val=""/>
      <w:lvlJc w:val="left"/>
      <w:pPr>
        <w:tabs>
          <w:tab w:val="num" w:pos="1800"/>
        </w:tabs>
        <w:ind w:left="1800" w:hanging="360"/>
      </w:pPr>
      <w:rPr>
        <w:rFonts w:ascii="Wingdings" w:hAnsi="Wingdings" w:hint="default"/>
      </w:rPr>
    </w:lvl>
    <w:lvl w:ilvl="3" w:tplc="012400BC" w:tentative="1">
      <w:start w:val="1"/>
      <w:numFmt w:val="bullet"/>
      <w:lvlText w:val=""/>
      <w:lvlJc w:val="left"/>
      <w:pPr>
        <w:tabs>
          <w:tab w:val="num" w:pos="2520"/>
        </w:tabs>
        <w:ind w:left="2520" w:hanging="360"/>
      </w:pPr>
      <w:rPr>
        <w:rFonts w:ascii="Symbol" w:hAnsi="Symbol" w:hint="default"/>
      </w:rPr>
    </w:lvl>
    <w:lvl w:ilvl="4" w:tplc="697E9248" w:tentative="1">
      <w:start w:val="1"/>
      <w:numFmt w:val="bullet"/>
      <w:lvlText w:val="o"/>
      <w:lvlJc w:val="left"/>
      <w:pPr>
        <w:tabs>
          <w:tab w:val="num" w:pos="3240"/>
        </w:tabs>
        <w:ind w:left="3240" w:hanging="360"/>
      </w:pPr>
      <w:rPr>
        <w:rFonts w:ascii="Courier New" w:hAnsi="Courier New" w:hint="default"/>
      </w:rPr>
    </w:lvl>
    <w:lvl w:ilvl="5" w:tplc="6CAA0CA2" w:tentative="1">
      <w:start w:val="1"/>
      <w:numFmt w:val="bullet"/>
      <w:lvlText w:val=""/>
      <w:lvlJc w:val="left"/>
      <w:pPr>
        <w:tabs>
          <w:tab w:val="num" w:pos="3960"/>
        </w:tabs>
        <w:ind w:left="3960" w:hanging="360"/>
      </w:pPr>
      <w:rPr>
        <w:rFonts w:ascii="Wingdings" w:hAnsi="Wingdings" w:hint="default"/>
      </w:rPr>
    </w:lvl>
    <w:lvl w:ilvl="6" w:tplc="1B34E8B4" w:tentative="1">
      <w:start w:val="1"/>
      <w:numFmt w:val="bullet"/>
      <w:lvlText w:val=""/>
      <w:lvlJc w:val="left"/>
      <w:pPr>
        <w:tabs>
          <w:tab w:val="num" w:pos="4680"/>
        </w:tabs>
        <w:ind w:left="4680" w:hanging="360"/>
      </w:pPr>
      <w:rPr>
        <w:rFonts w:ascii="Symbol" w:hAnsi="Symbol" w:hint="default"/>
      </w:rPr>
    </w:lvl>
    <w:lvl w:ilvl="7" w:tplc="C390F422" w:tentative="1">
      <w:start w:val="1"/>
      <w:numFmt w:val="bullet"/>
      <w:lvlText w:val="o"/>
      <w:lvlJc w:val="left"/>
      <w:pPr>
        <w:tabs>
          <w:tab w:val="num" w:pos="5400"/>
        </w:tabs>
        <w:ind w:left="5400" w:hanging="360"/>
      </w:pPr>
      <w:rPr>
        <w:rFonts w:ascii="Courier New" w:hAnsi="Courier New" w:hint="default"/>
      </w:rPr>
    </w:lvl>
    <w:lvl w:ilvl="8" w:tplc="813C3C0C" w:tentative="1">
      <w:start w:val="1"/>
      <w:numFmt w:val="bullet"/>
      <w:lvlText w:val=""/>
      <w:lvlJc w:val="left"/>
      <w:pPr>
        <w:tabs>
          <w:tab w:val="num" w:pos="6120"/>
        </w:tabs>
        <w:ind w:left="6120" w:hanging="360"/>
      </w:pPr>
      <w:rPr>
        <w:rFonts w:ascii="Wingdings" w:hAnsi="Wingdings" w:hint="default"/>
      </w:rPr>
    </w:lvl>
  </w:abstractNum>
  <w:abstractNum w:abstractNumId="12">
    <w:nsid w:val="4603200A"/>
    <w:multiLevelType w:val="hybridMultilevel"/>
    <w:tmpl w:val="9FCA9F42"/>
    <w:lvl w:ilvl="0" w:tplc="26063B72">
      <w:start w:val="1"/>
      <w:numFmt w:val="lowerLetter"/>
      <w:lvlText w:val="%1)"/>
      <w:lvlJc w:val="left"/>
      <w:pPr>
        <w:tabs>
          <w:tab w:val="num" w:pos="360"/>
        </w:tabs>
        <w:ind w:left="360" w:hanging="360"/>
      </w:pPr>
      <w:rPr>
        <w:rFonts w:hint="default"/>
        <w:b/>
        <w:i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C12243F"/>
    <w:multiLevelType w:val="hybridMultilevel"/>
    <w:tmpl w:val="81925AE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5697154D"/>
    <w:multiLevelType w:val="hybridMultilevel"/>
    <w:tmpl w:val="CD9A04DE"/>
    <w:lvl w:ilvl="0" w:tplc="26063B72">
      <w:start w:val="1"/>
      <w:numFmt w:val="lowerLetter"/>
      <w:lvlText w:val="%1)"/>
      <w:lvlJc w:val="left"/>
      <w:pPr>
        <w:tabs>
          <w:tab w:val="num" w:pos="360"/>
        </w:tabs>
        <w:ind w:left="36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602D6301"/>
    <w:multiLevelType w:val="hybridMultilevel"/>
    <w:tmpl w:val="C4E8863E"/>
    <w:lvl w:ilvl="0" w:tplc="FD843C8A">
      <w:start w:val="1"/>
      <w:numFmt w:val="lowerLetter"/>
      <w:lvlText w:val="%1)"/>
      <w:lvlJc w:val="left"/>
      <w:pPr>
        <w:tabs>
          <w:tab w:val="num" w:pos="360"/>
        </w:tabs>
        <w:ind w:left="360" w:hanging="360"/>
      </w:pPr>
      <w:rPr>
        <w:rFonts w:hint="default"/>
      </w:rPr>
    </w:lvl>
    <w:lvl w:ilvl="1" w:tplc="DD162C04" w:tentative="1">
      <w:start w:val="1"/>
      <w:numFmt w:val="lowerLetter"/>
      <w:lvlText w:val="%2."/>
      <w:lvlJc w:val="left"/>
      <w:pPr>
        <w:tabs>
          <w:tab w:val="num" w:pos="1440"/>
        </w:tabs>
        <w:ind w:left="1440" w:hanging="360"/>
      </w:pPr>
    </w:lvl>
    <w:lvl w:ilvl="2" w:tplc="F1668DBC" w:tentative="1">
      <w:start w:val="1"/>
      <w:numFmt w:val="lowerRoman"/>
      <w:lvlText w:val="%3."/>
      <w:lvlJc w:val="right"/>
      <w:pPr>
        <w:tabs>
          <w:tab w:val="num" w:pos="2160"/>
        </w:tabs>
        <w:ind w:left="2160" w:hanging="180"/>
      </w:pPr>
    </w:lvl>
    <w:lvl w:ilvl="3" w:tplc="0CAC9868" w:tentative="1">
      <w:start w:val="1"/>
      <w:numFmt w:val="decimal"/>
      <w:lvlText w:val="%4."/>
      <w:lvlJc w:val="left"/>
      <w:pPr>
        <w:tabs>
          <w:tab w:val="num" w:pos="2880"/>
        </w:tabs>
        <w:ind w:left="2880" w:hanging="360"/>
      </w:pPr>
    </w:lvl>
    <w:lvl w:ilvl="4" w:tplc="4E603482" w:tentative="1">
      <w:start w:val="1"/>
      <w:numFmt w:val="lowerLetter"/>
      <w:lvlText w:val="%5."/>
      <w:lvlJc w:val="left"/>
      <w:pPr>
        <w:tabs>
          <w:tab w:val="num" w:pos="3600"/>
        </w:tabs>
        <w:ind w:left="3600" w:hanging="360"/>
      </w:pPr>
    </w:lvl>
    <w:lvl w:ilvl="5" w:tplc="B69278C8" w:tentative="1">
      <w:start w:val="1"/>
      <w:numFmt w:val="lowerRoman"/>
      <w:lvlText w:val="%6."/>
      <w:lvlJc w:val="right"/>
      <w:pPr>
        <w:tabs>
          <w:tab w:val="num" w:pos="4320"/>
        </w:tabs>
        <w:ind w:left="4320" w:hanging="180"/>
      </w:pPr>
    </w:lvl>
    <w:lvl w:ilvl="6" w:tplc="EBAA6DFE" w:tentative="1">
      <w:start w:val="1"/>
      <w:numFmt w:val="decimal"/>
      <w:lvlText w:val="%7."/>
      <w:lvlJc w:val="left"/>
      <w:pPr>
        <w:tabs>
          <w:tab w:val="num" w:pos="5040"/>
        </w:tabs>
        <w:ind w:left="5040" w:hanging="360"/>
      </w:pPr>
    </w:lvl>
    <w:lvl w:ilvl="7" w:tplc="355C9590" w:tentative="1">
      <w:start w:val="1"/>
      <w:numFmt w:val="lowerLetter"/>
      <w:lvlText w:val="%8."/>
      <w:lvlJc w:val="left"/>
      <w:pPr>
        <w:tabs>
          <w:tab w:val="num" w:pos="5760"/>
        </w:tabs>
        <w:ind w:left="5760" w:hanging="360"/>
      </w:pPr>
    </w:lvl>
    <w:lvl w:ilvl="8" w:tplc="56763F68" w:tentative="1">
      <w:start w:val="1"/>
      <w:numFmt w:val="lowerRoman"/>
      <w:lvlText w:val="%9."/>
      <w:lvlJc w:val="right"/>
      <w:pPr>
        <w:tabs>
          <w:tab w:val="num" w:pos="6480"/>
        </w:tabs>
        <w:ind w:left="6480" w:hanging="180"/>
      </w:pPr>
    </w:lvl>
  </w:abstractNum>
  <w:abstractNum w:abstractNumId="16">
    <w:nsid w:val="68B2464C"/>
    <w:multiLevelType w:val="hybridMultilevel"/>
    <w:tmpl w:val="0A6E7E4C"/>
    <w:lvl w:ilvl="0" w:tplc="26063B72">
      <w:start w:val="1"/>
      <w:numFmt w:val="lowerLetter"/>
      <w:lvlText w:val="%1)"/>
      <w:lvlJc w:val="left"/>
      <w:pPr>
        <w:tabs>
          <w:tab w:val="num" w:pos="360"/>
        </w:tabs>
        <w:ind w:left="36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719B17B1"/>
    <w:multiLevelType w:val="hybridMultilevel"/>
    <w:tmpl w:val="150AA080"/>
    <w:lvl w:ilvl="0" w:tplc="26063B72">
      <w:start w:val="1"/>
      <w:numFmt w:val="lowerLetter"/>
      <w:lvlText w:val="%1)"/>
      <w:lvlJc w:val="left"/>
      <w:pPr>
        <w:tabs>
          <w:tab w:val="num" w:pos="360"/>
        </w:tabs>
        <w:ind w:left="36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78CC09D9"/>
    <w:multiLevelType w:val="hybridMultilevel"/>
    <w:tmpl w:val="135617D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11"/>
  </w:num>
  <w:num w:numId="3">
    <w:abstractNumId w:val="3"/>
  </w:num>
  <w:num w:numId="4">
    <w:abstractNumId w:val="2"/>
  </w:num>
  <w:num w:numId="5">
    <w:abstractNumId w:val="7"/>
  </w:num>
  <w:num w:numId="6">
    <w:abstractNumId w:val="18"/>
  </w:num>
  <w:num w:numId="7">
    <w:abstractNumId w:val="9"/>
  </w:num>
  <w:num w:numId="8">
    <w:abstractNumId w:val="12"/>
  </w:num>
  <w:num w:numId="9">
    <w:abstractNumId w:val="5"/>
  </w:num>
  <w:num w:numId="10">
    <w:abstractNumId w:val="14"/>
  </w:num>
  <w:num w:numId="11">
    <w:abstractNumId w:val="16"/>
  </w:num>
  <w:num w:numId="12">
    <w:abstractNumId w:val="17"/>
  </w:num>
  <w:num w:numId="13">
    <w:abstractNumId w:val="4"/>
  </w:num>
  <w:num w:numId="14">
    <w:abstractNumId w:val="6"/>
  </w:num>
  <w:num w:numId="15">
    <w:abstractNumId w:val="8"/>
  </w:num>
  <w:num w:numId="16">
    <w:abstractNumId w:val="0"/>
    <w:lvlOverride w:ilvl="0">
      <w:lvl w:ilvl="0">
        <w:numFmt w:val="bullet"/>
        <w:lvlText w:val="•"/>
        <w:legacy w:legacy="1" w:legacySpace="0" w:legacyIndent="0"/>
        <w:lvlJc w:val="left"/>
        <w:rPr>
          <w:rFonts w:ascii="Helv" w:hAnsi="Helv" w:hint="default"/>
        </w:rPr>
      </w:lvl>
    </w:lvlOverride>
  </w:num>
  <w:num w:numId="17">
    <w:abstractNumId w:val="13"/>
  </w:num>
  <w:num w:numId="18">
    <w:abstractNumId w:val="10"/>
  </w:num>
  <w:num w:numId="19">
    <w:abstractNumId w:val="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stylePaneFormatFilter w:val="3F01"/>
  <w:documentProtection w:edit="readOnly" w:enforcement="0"/>
  <w:defaultTabStop w:val="708"/>
  <w:hyphenationZone w:val="283"/>
  <w:noPunctuationKerning/>
  <w:characterSpacingControl w:val="doNotCompress"/>
  <w:hdrShapeDefaults>
    <o:shapedefaults v:ext="edit" spidmax="35841"/>
  </w:hdrShapeDefaults>
  <w:footnotePr>
    <w:footnote w:id="0"/>
    <w:footnote w:id="1"/>
  </w:footnotePr>
  <w:endnotePr>
    <w:endnote w:id="0"/>
    <w:endnote w:id="1"/>
  </w:endnotePr>
  <w:compat/>
  <w:rsids>
    <w:rsidRoot w:val="00446AAF"/>
    <w:rsid w:val="0000661D"/>
    <w:rsid w:val="00011729"/>
    <w:rsid w:val="000151A1"/>
    <w:rsid w:val="00026C85"/>
    <w:rsid w:val="000309BB"/>
    <w:rsid w:val="00031A1B"/>
    <w:rsid w:val="00033E3D"/>
    <w:rsid w:val="00034A78"/>
    <w:rsid w:val="000434DA"/>
    <w:rsid w:val="00054EA0"/>
    <w:rsid w:val="00066577"/>
    <w:rsid w:val="00072C3D"/>
    <w:rsid w:val="000761FC"/>
    <w:rsid w:val="00085B83"/>
    <w:rsid w:val="000965E8"/>
    <w:rsid w:val="000A3BDE"/>
    <w:rsid w:val="000A5251"/>
    <w:rsid w:val="000B0817"/>
    <w:rsid w:val="000B2D0B"/>
    <w:rsid w:val="000C3EE5"/>
    <w:rsid w:val="000C77E8"/>
    <w:rsid w:val="000D0C96"/>
    <w:rsid w:val="000D4E05"/>
    <w:rsid w:val="000D4F15"/>
    <w:rsid w:val="000D7F08"/>
    <w:rsid w:val="000E0A6B"/>
    <w:rsid w:val="000F28A2"/>
    <w:rsid w:val="000F2FE6"/>
    <w:rsid w:val="000F478E"/>
    <w:rsid w:val="000F5C70"/>
    <w:rsid w:val="001161BE"/>
    <w:rsid w:val="00120F87"/>
    <w:rsid w:val="00141CB9"/>
    <w:rsid w:val="00150A4D"/>
    <w:rsid w:val="00152A32"/>
    <w:rsid w:val="00160C56"/>
    <w:rsid w:val="00165B35"/>
    <w:rsid w:val="00174E23"/>
    <w:rsid w:val="001847B2"/>
    <w:rsid w:val="0019543D"/>
    <w:rsid w:val="00196450"/>
    <w:rsid w:val="001A2F9E"/>
    <w:rsid w:val="001B57D6"/>
    <w:rsid w:val="001B705A"/>
    <w:rsid w:val="001B76EF"/>
    <w:rsid w:val="001C518C"/>
    <w:rsid w:val="001D1895"/>
    <w:rsid w:val="001E06B1"/>
    <w:rsid w:val="001E0B39"/>
    <w:rsid w:val="001E2030"/>
    <w:rsid w:val="001E36EB"/>
    <w:rsid w:val="001F529D"/>
    <w:rsid w:val="001F7E34"/>
    <w:rsid w:val="001F7ECE"/>
    <w:rsid w:val="002038E8"/>
    <w:rsid w:val="00204E31"/>
    <w:rsid w:val="00212E21"/>
    <w:rsid w:val="00214C62"/>
    <w:rsid w:val="002221CC"/>
    <w:rsid w:val="00223477"/>
    <w:rsid w:val="002434D9"/>
    <w:rsid w:val="002472A8"/>
    <w:rsid w:val="002533C5"/>
    <w:rsid w:val="002559CD"/>
    <w:rsid w:val="0026438E"/>
    <w:rsid w:val="0026580A"/>
    <w:rsid w:val="002702EF"/>
    <w:rsid w:val="00274FE5"/>
    <w:rsid w:val="0028426E"/>
    <w:rsid w:val="0029718B"/>
    <w:rsid w:val="00297213"/>
    <w:rsid w:val="00297861"/>
    <w:rsid w:val="002A0302"/>
    <w:rsid w:val="002A1B7C"/>
    <w:rsid w:val="002A37D2"/>
    <w:rsid w:val="002A6043"/>
    <w:rsid w:val="002B3896"/>
    <w:rsid w:val="002C1C06"/>
    <w:rsid w:val="002C26A6"/>
    <w:rsid w:val="002D1D07"/>
    <w:rsid w:val="002D4ACF"/>
    <w:rsid w:val="002D6338"/>
    <w:rsid w:val="002E372A"/>
    <w:rsid w:val="002E5A32"/>
    <w:rsid w:val="002F5C7A"/>
    <w:rsid w:val="00300EE6"/>
    <w:rsid w:val="00307B33"/>
    <w:rsid w:val="003237B9"/>
    <w:rsid w:val="0033025F"/>
    <w:rsid w:val="00333D39"/>
    <w:rsid w:val="003345CF"/>
    <w:rsid w:val="00335D4C"/>
    <w:rsid w:val="00337709"/>
    <w:rsid w:val="00352E03"/>
    <w:rsid w:val="00357F46"/>
    <w:rsid w:val="003641EC"/>
    <w:rsid w:val="00365BDB"/>
    <w:rsid w:val="003746E8"/>
    <w:rsid w:val="0037585E"/>
    <w:rsid w:val="00376B4E"/>
    <w:rsid w:val="00382188"/>
    <w:rsid w:val="00391730"/>
    <w:rsid w:val="0039721A"/>
    <w:rsid w:val="003A2936"/>
    <w:rsid w:val="003A2F22"/>
    <w:rsid w:val="003B12A0"/>
    <w:rsid w:val="003B20F1"/>
    <w:rsid w:val="003B4F7E"/>
    <w:rsid w:val="003C2C49"/>
    <w:rsid w:val="003C70FF"/>
    <w:rsid w:val="003D1F54"/>
    <w:rsid w:val="003D74BB"/>
    <w:rsid w:val="003E5036"/>
    <w:rsid w:val="003E5C53"/>
    <w:rsid w:val="003F47A3"/>
    <w:rsid w:val="003F5534"/>
    <w:rsid w:val="003F5F28"/>
    <w:rsid w:val="004013B7"/>
    <w:rsid w:val="0040646C"/>
    <w:rsid w:val="004100AC"/>
    <w:rsid w:val="004110E3"/>
    <w:rsid w:val="00414B59"/>
    <w:rsid w:val="00423DB8"/>
    <w:rsid w:val="00423E7C"/>
    <w:rsid w:val="004434ED"/>
    <w:rsid w:val="0044361D"/>
    <w:rsid w:val="00443A07"/>
    <w:rsid w:val="00446AAF"/>
    <w:rsid w:val="0046491F"/>
    <w:rsid w:val="00465EF7"/>
    <w:rsid w:val="00467C24"/>
    <w:rsid w:val="00471684"/>
    <w:rsid w:val="00481F22"/>
    <w:rsid w:val="00483F56"/>
    <w:rsid w:val="00486C1D"/>
    <w:rsid w:val="00486C63"/>
    <w:rsid w:val="00493C5A"/>
    <w:rsid w:val="00495259"/>
    <w:rsid w:val="004A1527"/>
    <w:rsid w:val="004A34C3"/>
    <w:rsid w:val="004A3A55"/>
    <w:rsid w:val="004A5481"/>
    <w:rsid w:val="004A7923"/>
    <w:rsid w:val="004C05B5"/>
    <w:rsid w:val="004C12B1"/>
    <w:rsid w:val="004C5B18"/>
    <w:rsid w:val="004D1F0F"/>
    <w:rsid w:val="004D2A10"/>
    <w:rsid w:val="004D3A87"/>
    <w:rsid w:val="004F2535"/>
    <w:rsid w:val="004F4CFB"/>
    <w:rsid w:val="005146AD"/>
    <w:rsid w:val="00515F8F"/>
    <w:rsid w:val="0051672E"/>
    <w:rsid w:val="00520BA4"/>
    <w:rsid w:val="005247D4"/>
    <w:rsid w:val="00526B85"/>
    <w:rsid w:val="005309D5"/>
    <w:rsid w:val="005365D0"/>
    <w:rsid w:val="005376EC"/>
    <w:rsid w:val="00542B1A"/>
    <w:rsid w:val="005530D7"/>
    <w:rsid w:val="005570DC"/>
    <w:rsid w:val="00557604"/>
    <w:rsid w:val="00557686"/>
    <w:rsid w:val="00557AD9"/>
    <w:rsid w:val="00564DF3"/>
    <w:rsid w:val="00576AA5"/>
    <w:rsid w:val="00576BC9"/>
    <w:rsid w:val="00584418"/>
    <w:rsid w:val="00596C77"/>
    <w:rsid w:val="005A1E9B"/>
    <w:rsid w:val="005A35F4"/>
    <w:rsid w:val="005A4360"/>
    <w:rsid w:val="005A47DB"/>
    <w:rsid w:val="005C1CB5"/>
    <w:rsid w:val="005C2AF1"/>
    <w:rsid w:val="005D10B7"/>
    <w:rsid w:val="005D10F9"/>
    <w:rsid w:val="005D254F"/>
    <w:rsid w:val="005D32BF"/>
    <w:rsid w:val="005E0443"/>
    <w:rsid w:val="005E3AC4"/>
    <w:rsid w:val="005F1560"/>
    <w:rsid w:val="005F79BD"/>
    <w:rsid w:val="00606CEB"/>
    <w:rsid w:val="006115F0"/>
    <w:rsid w:val="006130A0"/>
    <w:rsid w:val="00613667"/>
    <w:rsid w:val="00622C1F"/>
    <w:rsid w:val="00623874"/>
    <w:rsid w:val="00625158"/>
    <w:rsid w:val="006322C2"/>
    <w:rsid w:val="0063771C"/>
    <w:rsid w:val="00644844"/>
    <w:rsid w:val="00646161"/>
    <w:rsid w:val="006543A6"/>
    <w:rsid w:val="00674F91"/>
    <w:rsid w:val="00681681"/>
    <w:rsid w:val="00681FDE"/>
    <w:rsid w:val="00687A87"/>
    <w:rsid w:val="006913C9"/>
    <w:rsid w:val="00691E23"/>
    <w:rsid w:val="006969EB"/>
    <w:rsid w:val="006A1CC7"/>
    <w:rsid w:val="006B041B"/>
    <w:rsid w:val="006B3EBC"/>
    <w:rsid w:val="006C1282"/>
    <w:rsid w:val="006C29FB"/>
    <w:rsid w:val="006C2DD9"/>
    <w:rsid w:val="006C6937"/>
    <w:rsid w:val="006D7FE5"/>
    <w:rsid w:val="006E73A0"/>
    <w:rsid w:val="006F5E41"/>
    <w:rsid w:val="00714DF1"/>
    <w:rsid w:val="0072005E"/>
    <w:rsid w:val="0072023A"/>
    <w:rsid w:val="00721B6B"/>
    <w:rsid w:val="00723090"/>
    <w:rsid w:val="007271FD"/>
    <w:rsid w:val="00742EAB"/>
    <w:rsid w:val="007446F0"/>
    <w:rsid w:val="0075461A"/>
    <w:rsid w:val="00756F61"/>
    <w:rsid w:val="007603DB"/>
    <w:rsid w:val="0076270D"/>
    <w:rsid w:val="00764377"/>
    <w:rsid w:val="00771F0D"/>
    <w:rsid w:val="00781FC3"/>
    <w:rsid w:val="0078211F"/>
    <w:rsid w:val="007918F0"/>
    <w:rsid w:val="0079583C"/>
    <w:rsid w:val="007B14A6"/>
    <w:rsid w:val="007B7032"/>
    <w:rsid w:val="007C3EC4"/>
    <w:rsid w:val="007D175D"/>
    <w:rsid w:val="007D481D"/>
    <w:rsid w:val="007E1284"/>
    <w:rsid w:val="007E1984"/>
    <w:rsid w:val="007E72DB"/>
    <w:rsid w:val="007F3254"/>
    <w:rsid w:val="007F7FF0"/>
    <w:rsid w:val="00804DDE"/>
    <w:rsid w:val="0081522A"/>
    <w:rsid w:val="00815D8F"/>
    <w:rsid w:val="0082096B"/>
    <w:rsid w:val="008230E3"/>
    <w:rsid w:val="008231EB"/>
    <w:rsid w:val="00826EBC"/>
    <w:rsid w:val="00827C96"/>
    <w:rsid w:val="00835EF7"/>
    <w:rsid w:val="0083691F"/>
    <w:rsid w:val="00837EA9"/>
    <w:rsid w:val="00841254"/>
    <w:rsid w:val="0085195E"/>
    <w:rsid w:val="008532F8"/>
    <w:rsid w:val="008636D4"/>
    <w:rsid w:val="008651A9"/>
    <w:rsid w:val="0087415B"/>
    <w:rsid w:val="00877661"/>
    <w:rsid w:val="00886FC2"/>
    <w:rsid w:val="008B2347"/>
    <w:rsid w:val="008B2A7D"/>
    <w:rsid w:val="008B3AD0"/>
    <w:rsid w:val="008B4119"/>
    <w:rsid w:val="008B7B48"/>
    <w:rsid w:val="008C2216"/>
    <w:rsid w:val="008C5ED4"/>
    <w:rsid w:val="008C6859"/>
    <w:rsid w:val="008D0AAC"/>
    <w:rsid w:val="008D4E78"/>
    <w:rsid w:val="00900971"/>
    <w:rsid w:val="00911454"/>
    <w:rsid w:val="009169BD"/>
    <w:rsid w:val="009227A1"/>
    <w:rsid w:val="0092282E"/>
    <w:rsid w:val="00924760"/>
    <w:rsid w:val="009248FB"/>
    <w:rsid w:val="0093337D"/>
    <w:rsid w:val="0093670C"/>
    <w:rsid w:val="00941074"/>
    <w:rsid w:val="00956E29"/>
    <w:rsid w:val="00957433"/>
    <w:rsid w:val="00957855"/>
    <w:rsid w:val="00967C14"/>
    <w:rsid w:val="0097184A"/>
    <w:rsid w:val="009801F1"/>
    <w:rsid w:val="0098332D"/>
    <w:rsid w:val="00992997"/>
    <w:rsid w:val="009B296C"/>
    <w:rsid w:val="009B4AFC"/>
    <w:rsid w:val="009B7106"/>
    <w:rsid w:val="009B7493"/>
    <w:rsid w:val="009C228B"/>
    <w:rsid w:val="009D5A35"/>
    <w:rsid w:val="009E770B"/>
    <w:rsid w:val="009F373D"/>
    <w:rsid w:val="009F6AC0"/>
    <w:rsid w:val="00A0227F"/>
    <w:rsid w:val="00A065A3"/>
    <w:rsid w:val="00A101D9"/>
    <w:rsid w:val="00A138FB"/>
    <w:rsid w:val="00A145D8"/>
    <w:rsid w:val="00A24B01"/>
    <w:rsid w:val="00A277B6"/>
    <w:rsid w:val="00A303BF"/>
    <w:rsid w:val="00A309AE"/>
    <w:rsid w:val="00A512EB"/>
    <w:rsid w:val="00A555B1"/>
    <w:rsid w:val="00A62B1E"/>
    <w:rsid w:val="00A7414A"/>
    <w:rsid w:val="00A75967"/>
    <w:rsid w:val="00A775B2"/>
    <w:rsid w:val="00A85C3E"/>
    <w:rsid w:val="00A8700E"/>
    <w:rsid w:val="00A94A3B"/>
    <w:rsid w:val="00A95BCC"/>
    <w:rsid w:val="00AA2B9E"/>
    <w:rsid w:val="00AA4BD5"/>
    <w:rsid w:val="00AB2AA3"/>
    <w:rsid w:val="00AB610B"/>
    <w:rsid w:val="00AD0E8E"/>
    <w:rsid w:val="00AF17CF"/>
    <w:rsid w:val="00AF438C"/>
    <w:rsid w:val="00B10FDA"/>
    <w:rsid w:val="00B11AC0"/>
    <w:rsid w:val="00B2149C"/>
    <w:rsid w:val="00B2213A"/>
    <w:rsid w:val="00B249C8"/>
    <w:rsid w:val="00B2717D"/>
    <w:rsid w:val="00B35880"/>
    <w:rsid w:val="00B36D17"/>
    <w:rsid w:val="00B36F4B"/>
    <w:rsid w:val="00B44854"/>
    <w:rsid w:val="00B47C80"/>
    <w:rsid w:val="00B509A9"/>
    <w:rsid w:val="00B5498E"/>
    <w:rsid w:val="00B56582"/>
    <w:rsid w:val="00B60FC0"/>
    <w:rsid w:val="00B75EA4"/>
    <w:rsid w:val="00B8353B"/>
    <w:rsid w:val="00B93B06"/>
    <w:rsid w:val="00B96151"/>
    <w:rsid w:val="00B96283"/>
    <w:rsid w:val="00B964CA"/>
    <w:rsid w:val="00BA395A"/>
    <w:rsid w:val="00BA7BF8"/>
    <w:rsid w:val="00BB0A5C"/>
    <w:rsid w:val="00BB3BF9"/>
    <w:rsid w:val="00BB7603"/>
    <w:rsid w:val="00BD1896"/>
    <w:rsid w:val="00BD6279"/>
    <w:rsid w:val="00BD7B03"/>
    <w:rsid w:val="00BE5085"/>
    <w:rsid w:val="00BE5C95"/>
    <w:rsid w:val="00BE63D7"/>
    <w:rsid w:val="00BF06E5"/>
    <w:rsid w:val="00BF3209"/>
    <w:rsid w:val="00BF4B40"/>
    <w:rsid w:val="00BF7655"/>
    <w:rsid w:val="00C05689"/>
    <w:rsid w:val="00C12FA3"/>
    <w:rsid w:val="00C134BE"/>
    <w:rsid w:val="00C15A77"/>
    <w:rsid w:val="00C252FF"/>
    <w:rsid w:val="00C3393B"/>
    <w:rsid w:val="00C40AC7"/>
    <w:rsid w:val="00C53FAD"/>
    <w:rsid w:val="00C6358E"/>
    <w:rsid w:val="00C64AD6"/>
    <w:rsid w:val="00C67507"/>
    <w:rsid w:val="00C94371"/>
    <w:rsid w:val="00CA0696"/>
    <w:rsid w:val="00CA13B0"/>
    <w:rsid w:val="00CB07DE"/>
    <w:rsid w:val="00CD39C9"/>
    <w:rsid w:val="00CD6F33"/>
    <w:rsid w:val="00CD75AD"/>
    <w:rsid w:val="00CE1F75"/>
    <w:rsid w:val="00CE3E46"/>
    <w:rsid w:val="00CF429B"/>
    <w:rsid w:val="00D026C9"/>
    <w:rsid w:val="00D037BA"/>
    <w:rsid w:val="00D1387D"/>
    <w:rsid w:val="00D3373E"/>
    <w:rsid w:val="00D5165C"/>
    <w:rsid w:val="00D62DD5"/>
    <w:rsid w:val="00D64F22"/>
    <w:rsid w:val="00D673D6"/>
    <w:rsid w:val="00D80504"/>
    <w:rsid w:val="00D815D3"/>
    <w:rsid w:val="00D81D24"/>
    <w:rsid w:val="00D82C62"/>
    <w:rsid w:val="00D83A8B"/>
    <w:rsid w:val="00D83C95"/>
    <w:rsid w:val="00D84286"/>
    <w:rsid w:val="00D91FD2"/>
    <w:rsid w:val="00D94BAA"/>
    <w:rsid w:val="00DA3469"/>
    <w:rsid w:val="00DC0CBE"/>
    <w:rsid w:val="00DC1720"/>
    <w:rsid w:val="00DD6561"/>
    <w:rsid w:val="00DD6DF7"/>
    <w:rsid w:val="00DE2554"/>
    <w:rsid w:val="00DF1679"/>
    <w:rsid w:val="00DF455C"/>
    <w:rsid w:val="00DF6B31"/>
    <w:rsid w:val="00E0180B"/>
    <w:rsid w:val="00E03B87"/>
    <w:rsid w:val="00E05623"/>
    <w:rsid w:val="00E07B2C"/>
    <w:rsid w:val="00E14F6F"/>
    <w:rsid w:val="00E20011"/>
    <w:rsid w:val="00E21129"/>
    <w:rsid w:val="00E22223"/>
    <w:rsid w:val="00E402AD"/>
    <w:rsid w:val="00E415DF"/>
    <w:rsid w:val="00E45FFE"/>
    <w:rsid w:val="00E466D5"/>
    <w:rsid w:val="00E57E5B"/>
    <w:rsid w:val="00E72EB1"/>
    <w:rsid w:val="00E76EB0"/>
    <w:rsid w:val="00E96B29"/>
    <w:rsid w:val="00E9789E"/>
    <w:rsid w:val="00EA0911"/>
    <w:rsid w:val="00EA448A"/>
    <w:rsid w:val="00EA5CBD"/>
    <w:rsid w:val="00EA71FB"/>
    <w:rsid w:val="00EC4D00"/>
    <w:rsid w:val="00EC54CA"/>
    <w:rsid w:val="00EC7BB9"/>
    <w:rsid w:val="00ED13F0"/>
    <w:rsid w:val="00ED32BE"/>
    <w:rsid w:val="00EE365C"/>
    <w:rsid w:val="00EE3ECF"/>
    <w:rsid w:val="00EE4EFA"/>
    <w:rsid w:val="00EE6858"/>
    <w:rsid w:val="00EF4E1F"/>
    <w:rsid w:val="00EF7006"/>
    <w:rsid w:val="00F0300B"/>
    <w:rsid w:val="00F13E2A"/>
    <w:rsid w:val="00F142AE"/>
    <w:rsid w:val="00F23246"/>
    <w:rsid w:val="00F24A0F"/>
    <w:rsid w:val="00F26698"/>
    <w:rsid w:val="00F30614"/>
    <w:rsid w:val="00F32754"/>
    <w:rsid w:val="00F3308C"/>
    <w:rsid w:val="00F3628B"/>
    <w:rsid w:val="00F4594E"/>
    <w:rsid w:val="00F57913"/>
    <w:rsid w:val="00F71489"/>
    <w:rsid w:val="00F71E03"/>
    <w:rsid w:val="00F7350C"/>
    <w:rsid w:val="00F76070"/>
    <w:rsid w:val="00F772ED"/>
    <w:rsid w:val="00F77438"/>
    <w:rsid w:val="00F80398"/>
    <w:rsid w:val="00F85E27"/>
    <w:rsid w:val="00F86E72"/>
    <w:rsid w:val="00F9600C"/>
    <w:rsid w:val="00FA215B"/>
    <w:rsid w:val="00FB1C7B"/>
    <w:rsid w:val="00FB252C"/>
    <w:rsid w:val="00FB74CB"/>
    <w:rsid w:val="00FC4D37"/>
    <w:rsid w:val="00FC5302"/>
    <w:rsid w:val="00FC56B3"/>
    <w:rsid w:val="00FD2865"/>
    <w:rsid w:val="00FD3CB0"/>
    <w:rsid w:val="00FD4947"/>
    <w:rsid w:val="00FD5563"/>
    <w:rsid w:val="00FD56F5"/>
    <w:rsid w:val="00FD69CC"/>
    <w:rsid w:val="00FE1526"/>
    <w:rsid w:val="00FF207D"/>
    <w:rsid w:val="00FF2E92"/>
    <w:rsid w:val="00FF5AE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918F0"/>
    <w:rPr>
      <w:sz w:val="24"/>
      <w:szCs w:val="24"/>
    </w:rPr>
  </w:style>
  <w:style w:type="paragraph" w:styleId="Titolo1">
    <w:name w:val="heading 1"/>
    <w:basedOn w:val="Normale"/>
    <w:next w:val="Normale"/>
    <w:qFormat/>
    <w:rsid w:val="007918F0"/>
    <w:pPr>
      <w:keepNext/>
      <w:widowControl w:val="0"/>
      <w:ind w:left="-24" w:right="-24"/>
      <w:jc w:val="center"/>
      <w:outlineLvl w:val="0"/>
    </w:pPr>
    <w:rPr>
      <w:b/>
      <w:sz w:val="20"/>
    </w:rPr>
  </w:style>
  <w:style w:type="paragraph" w:styleId="Titolo2">
    <w:name w:val="heading 2"/>
    <w:basedOn w:val="Normale"/>
    <w:next w:val="Normale"/>
    <w:qFormat/>
    <w:rsid w:val="007918F0"/>
    <w:pPr>
      <w:keepNext/>
      <w:widowControl w:val="0"/>
      <w:ind w:left="-24" w:right="-24"/>
      <w:jc w:val="center"/>
      <w:outlineLvl w:val="1"/>
    </w:pPr>
    <w:rPr>
      <w:b/>
      <w:sz w:val="28"/>
    </w:rPr>
  </w:style>
  <w:style w:type="paragraph" w:styleId="Titolo3">
    <w:name w:val="heading 3"/>
    <w:basedOn w:val="Normale"/>
    <w:next w:val="Normale"/>
    <w:qFormat/>
    <w:rsid w:val="007918F0"/>
    <w:pPr>
      <w:keepNext/>
      <w:overflowPunct w:val="0"/>
      <w:autoSpaceDE w:val="0"/>
      <w:autoSpaceDN w:val="0"/>
      <w:adjustRightInd w:val="0"/>
      <w:spacing w:before="240" w:after="60"/>
      <w:textAlignment w:val="baseline"/>
      <w:outlineLvl w:val="2"/>
    </w:pPr>
    <w:rPr>
      <w:rFonts w:ascii="Arial" w:hAnsi="Arial"/>
      <w:szCs w:val="20"/>
    </w:rPr>
  </w:style>
  <w:style w:type="paragraph" w:styleId="Titolo4">
    <w:name w:val="heading 4"/>
    <w:basedOn w:val="Normale"/>
    <w:next w:val="Normale"/>
    <w:qFormat/>
    <w:rsid w:val="007918F0"/>
    <w:pPr>
      <w:keepNext/>
      <w:widowControl w:val="0"/>
      <w:pBdr>
        <w:top w:val="single" w:sz="4" w:space="1" w:color="auto"/>
        <w:left w:val="single" w:sz="4" w:space="4" w:color="auto"/>
        <w:bottom w:val="single" w:sz="4" w:space="1" w:color="auto"/>
        <w:right w:val="single" w:sz="4" w:space="4" w:color="auto"/>
      </w:pBdr>
      <w:spacing w:line="360" w:lineRule="auto"/>
      <w:ind w:left="-24" w:right="-24"/>
      <w:jc w:val="center"/>
      <w:outlineLvl w:val="3"/>
    </w:pPr>
    <w:rPr>
      <w:b/>
      <w:sz w:val="26"/>
    </w:rPr>
  </w:style>
  <w:style w:type="paragraph" w:styleId="Titolo5">
    <w:name w:val="heading 5"/>
    <w:basedOn w:val="Normale"/>
    <w:next w:val="Normale"/>
    <w:qFormat/>
    <w:rsid w:val="007918F0"/>
    <w:pPr>
      <w:keepNext/>
      <w:widowControl w:val="0"/>
      <w:pBdr>
        <w:top w:val="single" w:sz="4" w:space="1" w:color="auto"/>
        <w:left w:val="single" w:sz="4" w:space="4" w:color="auto"/>
        <w:bottom w:val="single" w:sz="4" w:space="1" w:color="auto"/>
        <w:right w:val="single" w:sz="4" w:space="4" w:color="auto"/>
      </w:pBdr>
      <w:ind w:left="-24" w:right="-24"/>
      <w:jc w:val="center"/>
      <w:outlineLvl w:val="4"/>
    </w:pPr>
    <w:rPr>
      <w:b/>
      <w:sz w:val="20"/>
    </w:rPr>
  </w:style>
  <w:style w:type="paragraph" w:styleId="Titolo6">
    <w:name w:val="heading 6"/>
    <w:basedOn w:val="Normale"/>
    <w:next w:val="Normale"/>
    <w:qFormat/>
    <w:rsid w:val="007918F0"/>
    <w:pPr>
      <w:keepNext/>
      <w:pBdr>
        <w:top w:val="single" w:sz="4" w:space="1" w:color="auto"/>
        <w:left w:val="single" w:sz="4" w:space="4" w:color="auto"/>
        <w:bottom w:val="single" w:sz="4" w:space="1" w:color="auto"/>
        <w:right w:val="single" w:sz="4" w:space="4" w:color="auto"/>
      </w:pBdr>
      <w:tabs>
        <w:tab w:val="left" w:pos="96"/>
        <w:tab w:val="left" w:pos="576"/>
        <w:tab w:val="left" w:pos="1536"/>
        <w:tab w:val="left" w:pos="3696"/>
      </w:tabs>
      <w:ind w:right="-264"/>
      <w:jc w:val="center"/>
      <w:outlineLvl w:val="5"/>
    </w:pPr>
    <w:rPr>
      <w:b/>
      <w:sz w:val="20"/>
    </w:rPr>
  </w:style>
  <w:style w:type="paragraph" w:styleId="Titolo7">
    <w:name w:val="heading 7"/>
    <w:basedOn w:val="Normale"/>
    <w:next w:val="Normale"/>
    <w:qFormat/>
    <w:rsid w:val="007918F0"/>
    <w:pPr>
      <w:keepNext/>
      <w:pBdr>
        <w:top w:val="single" w:sz="4" w:space="1" w:color="auto"/>
        <w:left w:val="single" w:sz="4" w:space="4" w:color="auto"/>
        <w:bottom w:val="single" w:sz="4" w:space="1" w:color="auto"/>
        <w:right w:val="single" w:sz="4" w:space="4" w:color="auto"/>
      </w:pBdr>
      <w:tabs>
        <w:tab w:val="left" w:pos="432"/>
        <w:tab w:val="left" w:pos="2592"/>
      </w:tabs>
      <w:jc w:val="center"/>
      <w:outlineLvl w:val="6"/>
    </w:pPr>
    <w:rPr>
      <w:b/>
      <w:sz w:val="20"/>
    </w:rPr>
  </w:style>
  <w:style w:type="paragraph" w:styleId="Titolo8">
    <w:name w:val="heading 8"/>
    <w:basedOn w:val="Normale"/>
    <w:next w:val="Normale"/>
    <w:qFormat/>
    <w:rsid w:val="007918F0"/>
    <w:pPr>
      <w:keepNext/>
      <w:tabs>
        <w:tab w:val="left" w:pos="432"/>
        <w:tab w:val="left" w:pos="2592"/>
      </w:tabs>
      <w:jc w:val="both"/>
      <w:outlineLvl w:val="7"/>
    </w:pPr>
    <w:rPr>
      <w:sz w:val="20"/>
      <w:u w:val="single"/>
    </w:rPr>
  </w:style>
  <w:style w:type="paragraph" w:styleId="Titolo9">
    <w:name w:val="heading 9"/>
    <w:basedOn w:val="Normale"/>
    <w:next w:val="Normale"/>
    <w:qFormat/>
    <w:rsid w:val="007918F0"/>
    <w:pPr>
      <w:keepNext/>
      <w:shd w:val="clear" w:color="auto" w:fill="D9D9D9"/>
      <w:tabs>
        <w:tab w:val="left" w:pos="432"/>
        <w:tab w:val="left" w:pos="864"/>
        <w:tab w:val="left" w:pos="1152"/>
        <w:tab w:val="left" w:pos="1440"/>
        <w:tab w:val="left" w:pos="2592"/>
      </w:tabs>
      <w:ind w:left="432"/>
      <w:jc w:val="both"/>
      <w:outlineLvl w:val="8"/>
    </w:pPr>
    <w:rPr>
      <w:b/>
      <w:b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rsid w:val="007918F0"/>
    <w:pPr>
      <w:tabs>
        <w:tab w:val="left" w:pos="336"/>
        <w:tab w:val="left" w:pos="576"/>
      </w:tabs>
      <w:ind w:left="284" w:right="-24"/>
      <w:jc w:val="both"/>
    </w:pPr>
    <w:rPr>
      <w:sz w:val="20"/>
    </w:rPr>
  </w:style>
  <w:style w:type="paragraph" w:styleId="Corpodeltesto">
    <w:name w:val="Body Text"/>
    <w:basedOn w:val="Normale"/>
    <w:rsid w:val="007918F0"/>
    <w:pPr>
      <w:ind w:right="-24"/>
      <w:jc w:val="both"/>
    </w:pPr>
    <w:rPr>
      <w:sz w:val="20"/>
    </w:rPr>
  </w:style>
  <w:style w:type="paragraph" w:styleId="Intestazione">
    <w:name w:val="header"/>
    <w:basedOn w:val="Normale"/>
    <w:rsid w:val="007918F0"/>
    <w:pPr>
      <w:tabs>
        <w:tab w:val="center" w:pos="4819"/>
        <w:tab w:val="right" w:pos="9638"/>
      </w:tabs>
    </w:pPr>
  </w:style>
  <w:style w:type="paragraph" w:styleId="Pidipagina">
    <w:name w:val="footer"/>
    <w:basedOn w:val="Normale"/>
    <w:link w:val="PidipaginaCarattere"/>
    <w:rsid w:val="007918F0"/>
    <w:pPr>
      <w:tabs>
        <w:tab w:val="center" w:pos="4819"/>
        <w:tab w:val="right" w:pos="9638"/>
      </w:tabs>
    </w:pPr>
  </w:style>
  <w:style w:type="character" w:customStyle="1" w:styleId="PidipaginaCarattere">
    <w:name w:val="Piè di pagina Carattere"/>
    <w:link w:val="Pidipagina"/>
    <w:rsid w:val="00034A78"/>
    <w:rPr>
      <w:sz w:val="24"/>
      <w:szCs w:val="24"/>
      <w:lang w:val="it-IT" w:eastAsia="it-IT" w:bidi="ar-SA"/>
    </w:rPr>
  </w:style>
  <w:style w:type="character" w:styleId="Numeropagina">
    <w:name w:val="page number"/>
    <w:basedOn w:val="Carpredefinitoparagrafo"/>
    <w:rsid w:val="007918F0"/>
  </w:style>
  <w:style w:type="paragraph" w:styleId="Corpodeltesto2">
    <w:name w:val="Body Text 2"/>
    <w:basedOn w:val="Normale"/>
    <w:rsid w:val="007918F0"/>
    <w:pPr>
      <w:tabs>
        <w:tab w:val="left" w:pos="432"/>
        <w:tab w:val="left" w:pos="2592"/>
      </w:tabs>
      <w:jc w:val="both"/>
    </w:pPr>
    <w:rPr>
      <w:sz w:val="20"/>
    </w:rPr>
  </w:style>
  <w:style w:type="paragraph" w:styleId="Rientrocorpodeltesto">
    <w:name w:val="Body Text Indent"/>
    <w:basedOn w:val="Normale"/>
    <w:rsid w:val="007918F0"/>
    <w:pPr>
      <w:tabs>
        <w:tab w:val="left" w:pos="432"/>
        <w:tab w:val="left" w:pos="2592"/>
      </w:tabs>
      <w:ind w:left="360" w:hanging="360"/>
      <w:jc w:val="both"/>
    </w:pPr>
    <w:rPr>
      <w:sz w:val="20"/>
    </w:rPr>
  </w:style>
  <w:style w:type="paragraph" w:styleId="Rientrocorpodeltesto2">
    <w:name w:val="Body Text Indent 2"/>
    <w:basedOn w:val="Normale"/>
    <w:rsid w:val="007918F0"/>
    <w:pPr>
      <w:ind w:left="540"/>
      <w:jc w:val="both"/>
    </w:pPr>
    <w:rPr>
      <w:sz w:val="20"/>
    </w:rPr>
  </w:style>
  <w:style w:type="paragraph" w:styleId="Rientrocorpodeltesto3">
    <w:name w:val="Body Text Indent 3"/>
    <w:basedOn w:val="Normale"/>
    <w:rsid w:val="007918F0"/>
    <w:pPr>
      <w:tabs>
        <w:tab w:val="left" w:pos="432"/>
        <w:tab w:val="left" w:pos="851"/>
        <w:tab w:val="left" w:pos="2592"/>
      </w:tabs>
      <w:ind w:left="900" w:hanging="900"/>
      <w:jc w:val="both"/>
    </w:pPr>
    <w:rPr>
      <w:sz w:val="20"/>
    </w:rPr>
  </w:style>
  <w:style w:type="paragraph" w:styleId="Corpodeltesto3">
    <w:name w:val="Body Text 3"/>
    <w:basedOn w:val="Normale"/>
    <w:rsid w:val="007918F0"/>
    <w:pPr>
      <w:ind w:right="-24"/>
      <w:jc w:val="both"/>
    </w:pPr>
    <w:rPr>
      <w:b/>
    </w:rPr>
  </w:style>
  <w:style w:type="paragraph" w:customStyle="1" w:styleId="Testonormale1">
    <w:name w:val="Testo normale1"/>
    <w:basedOn w:val="Normale"/>
    <w:rsid w:val="007918F0"/>
    <w:pPr>
      <w:jc w:val="both"/>
    </w:pPr>
    <w:rPr>
      <w:rFonts w:ascii="Courier New" w:hAnsi="Courier New"/>
      <w:sz w:val="20"/>
      <w:szCs w:val="20"/>
    </w:rPr>
  </w:style>
  <w:style w:type="paragraph" w:styleId="Testofumetto">
    <w:name w:val="Balloon Text"/>
    <w:basedOn w:val="Normale"/>
    <w:semiHidden/>
    <w:rsid w:val="003C70FF"/>
    <w:rPr>
      <w:rFonts w:ascii="Tahoma" w:hAnsi="Tahoma" w:cs="Tahoma"/>
      <w:sz w:val="16"/>
      <w:szCs w:val="16"/>
    </w:rPr>
  </w:style>
  <w:style w:type="character" w:styleId="Collegamentoipertestuale">
    <w:name w:val="Hyperlink"/>
    <w:uiPriority w:val="99"/>
    <w:unhideWhenUsed/>
    <w:rsid w:val="00576BC9"/>
    <w:rPr>
      <w:color w:val="0000FF"/>
      <w:u w:val="single"/>
    </w:rPr>
  </w:style>
  <w:style w:type="character" w:styleId="Collegamentovisitato">
    <w:name w:val="FollowedHyperlink"/>
    <w:uiPriority w:val="99"/>
    <w:unhideWhenUsed/>
    <w:rsid w:val="00576BC9"/>
    <w:rPr>
      <w:color w:val="800080"/>
      <w:u w:val="single"/>
    </w:rPr>
  </w:style>
  <w:style w:type="character" w:styleId="Enfasigrassetto">
    <w:name w:val="Strong"/>
    <w:basedOn w:val="Carpredefinitoparagrafo"/>
    <w:uiPriority w:val="22"/>
    <w:qFormat/>
    <w:rsid w:val="004100A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widowControl w:val="0"/>
      <w:ind w:left="-24" w:right="-24"/>
      <w:jc w:val="center"/>
      <w:outlineLvl w:val="0"/>
    </w:pPr>
    <w:rPr>
      <w:b/>
      <w:sz w:val="20"/>
    </w:rPr>
  </w:style>
  <w:style w:type="paragraph" w:styleId="Titolo2">
    <w:name w:val="heading 2"/>
    <w:basedOn w:val="Normale"/>
    <w:next w:val="Normale"/>
    <w:qFormat/>
    <w:pPr>
      <w:keepNext/>
      <w:widowControl w:val="0"/>
      <w:ind w:left="-24" w:right="-24"/>
      <w:jc w:val="center"/>
      <w:outlineLvl w:val="1"/>
    </w:pPr>
    <w:rPr>
      <w:b/>
      <w:sz w:val="28"/>
    </w:rPr>
  </w:style>
  <w:style w:type="paragraph" w:styleId="Titolo3">
    <w:name w:val="heading 3"/>
    <w:basedOn w:val="Normale"/>
    <w:next w:val="Normale"/>
    <w:qFormat/>
    <w:pPr>
      <w:keepNext/>
      <w:overflowPunct w:val="0"/>
      <w:autoSpaceDE w:val="0"/>
      <w:autoSpaceDN w:val="0"/>
      <w:adjustRightInd w:val="0"/>
      <w:spacing w:before="240" w:after="60"/>
      <w:textAlignment w:val="baseline"/>
      <w:outlineLvl w:val="2"/>
    </w:pPr>
    <w:rPr>
      <w:rFonts w:ascii="Arial" w:hAnsi="Arial"/>
      <w:szCs w:val="20"/>
    </w:rPr>
  </w:style>
  <w:style w:type="paragraph" w:styleId="Titolo4">
    <w:name w:val="heading 4"/>
    <w:basedOn w:val="Normale"/>
    <w:next w:val="Normale"/>
    <w:qFormat/>
    <w:pPr>
      <w:keepNext/>
      <w:widowControl w:val="0"/>
      <w:pBdr>
        <w:top w:val="single" w:sz="4" w:space="1" w:color="auto"/>
        <w:left w:val="single" w:sz="4" w:space="4" w:color="auto"/>
        <w:bottom w:val="single" w:sz="4" w:space="1" w:color="auto"/>
        <w:right w:val="single" w:sz="4" w:space="4" w:color="auto"/>
      </w:pBdr>
      <w:spacing w:line="360" w:lineRule="auto"/>
      <w:ind w:left="-24" w:right="-24"/>
      <w:jc w:val="center"/>
      <w:outlineLvl w:val="3"/>
    </w:pPr>
    <w:rPr>
      <w:b/>
      <w:sz w:val="26"/>
    </w:rPr>
  </w:style>
  <w:style w:type="paragraph" w:styleId="Titolo5">
    <w:name w:val="heading 5"/>
    <w:basedOn w:val="Normale"/>
    <w:next w:val="Normale"/>
    <w:qFormat/>
    <w:pPr>
      <w:keepNext/>
      <w:widowControl w:val="0"/>
      <w:pBdr>
        <w:top w:val="single" w:sz="4" w:space="1" w:color="auto"/>
        <w:left w:val="single" w:sz="4" w:space="4" w:color="auto"/>
        <w:bottom w:val="single" w:sz="4" w:space="1" w:color="auto"/>
        <w:right w:val="single" w:sz="4" w:space="4" w:color="auto"/>
      </w:pBdr>
      <w:ind w:left="-24" w:right="-24"/>
      <w:jc w:val="center"/>
      <w:outlineLvl w:val="4"/>
    </w:pPr>
    <w:rPr>
      <w:b/>
      <w:sz w:val="20"/>
    </w:rPr>
  </w:style>
  <w:style w:type="paragraph" w:styleId="Titolo6">
    <w:name w:val="heading 6"/>
    <w:basedOn w:val="Normale"/>
    <w:next w:val="Normale"/>
    <w:qFormat/>
    <w:pPr>
      <w:keepNext/>
      <w:pBdr>
        <w:top w:val="single" w:sz="4" w:space="1" w:color="auto"/>
        <w:left w:val="single" w:sz="4" w:space="4" w:color="auto"/>
        <w:bottom w:val="single" w:sz="4" w:space="1" w:color="auto"/>
        <w:right w:val="single" w:sz="4" w:space="4" w:color="auto"/>
      </w:pBdr>
      <w:tabs>
        <w:tab w:val="left" w:pos="96"/>
        <w:tab w:val="left" w:pos="576"/>
        <w:tab w:val="left" w:pos="1536"/>
        <w:tab w:val="left" w:pos="3696"/>
      </w:tabs>
      <w:ind w:right="-264"/>
      <w:jc w:val="center"/>
      <w:outlineLvl w:val="5"/>
    </w:pPr>
    <w:rPr>
      <w:b/>
      <w:sz w:val="20"/>
    </w:rPr>
  </w:style>
  <w:style w:type="paragraph" w:styleId="Titolo7">
    <w:name w:val="heading 7"/>
    <w:basedOn w:val="Normale"/>
    <w:next w:val="Normale"/>
    <w:qFormat/>
    <w:pPr>
      <w:keepNext/>
      <w:pBdr>
        <w:top w:val="single" w:sz="4" w:space="1" w:color="auto"/>
        <w:left w:val="single" w:sz="4" w:space="4" w:color="auto"/>
        <w:bottom w:val="single" w:sz="4" w:space="1" w:color="auto"/>
        <w:right w:val="single" w:sz="4" w:space="4" w:color="auto"/>
      </w:pBdr>
      <w:tabs>
        <w:tab w:val="left" w:pos="432"/>
        <w:tab w:val="left" w:pos="2592"/>
      </w:tabs>
      <w:jc w:val="center"/>
      <w:outlineLvl w:val="6"/>
    </w:pPr>
    <w:rPr>
      <w:b/>
      <w:sz w:val="20"/>
    </w:rPr>
  </w:style>
  <w:style w:type="paragraph" w:styleId="Titolo8">
    <w:name w:val="heading 8"/>
    <w:basedOn w:val="Normale"/>
    <w:next w:val="Normale"/>
    <w:qFormat/>
    <w:pPr>
      <w:keepNext/>
      <w:tabs>
        <w:tab w:val="left" w:pos="432"/>
        <w:tab w:val="left" w:pos="2592"/>
      </w:tabs>
      <w:jc w:val="both"/>
      <w:outlineLvl w:val="7"/>
    </w:pPr>
    <w:rPr>
      <w:sz w:val="20"/>
      <w:u w:val="single"/>
    </w:rPr>
  </w:style>
  <w:style w:type="paragraph" w:styleId="Titolo9">
    <w:name w:val="heading 9"/>
    <w:basedOn w:val="Normale"/>
    <w:next w:val="Normale"/>
    <w:qFormat/>
    <w:pPr>
      <w:keepNext/>
      <w:shd w:val="clear" w:color="auto" w:fill="D9D9D9"/>
      <w:tabs>
        <w:tab w:val="left" w:pos="432"/>
        <w:tab w:val="left" w:pos="864"/>
        <w:tab w:val="left" w:pos="1152"/>
        <w:tab w:val="left" w:pos="1440"/>
        <w:tab w:val="left" w:pos="2592"/>
      </w:tabs>
      <w:ind w:left="432"/>
      <w:jc w:val="both"/>
      <w:outlineLvl w:val="8"/>
    </w:pPr>
    <w:rPr>
      <w:b/>
      <w:b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pPr>
      <w:tabs>
        <w:tab w:val="left" w:pos="336"/>
        <w:tab w:val="left" w:pos="576"/>
      </w:tabs>
      <w:ind w:left="284" w:right="-24"/>
      <w:jc w:val="both"/>
    </w:pPr>
    <w:rPr>
      <w:sz w:val="20"/>
    </w:rPr>
  </w:style>
  <w:style w:type="paragraph" w:styleId="Corpotesto">
    <w:name w:val="Body Text"/>
    <w:basedOn w:val="Normale"/>
    <w:pPr>
      <w:ind w:right="-24"/>
      <w:jc w:val="both"/>
    </w:pPr>
    <w:rPr>
      <w:sz w:val="20"/>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pPr>
      <w:tabs>
        <w:tab w:val="center" w:pos="4819"/>
        <w:tab w:val="right" w:pos="9638"/>
      </w:tabs>
    </w:pPr>
  </w:style>
  <w:style w:type="character" w:customStyle="1" w:styleId="PidipaginaCarattere">
    <w:name w:val="Piè di pagina Carattere"/>
    <w:link w:val="Pidipagina"/>
    <w:rsid w:val="00034A78"/>
    <w:rPr>
      <w:sz w:val="24"/>
      <w:szCs w:val="24"/>
      <w:lang w:val="it-IT" w:eastAsia="it-IT" w:bidi="ar-SA"/>
    </w:rPr>
  </w:style>
  <w:style w:type="character" w:styleId="Numeropagina">
    <w:name w:val="page number"/>
    <w:basedOn w:val="Carpredefinitoparagrafo"/>
  </w:style>
  <w:style w:type="paragraph" w:styleId="Corpodeltesto2">
    <w:name w:val="Body Text 2"/>
    <w:basedOn w:val="Normale"/>
    <w:pPr>
      <w:tabs>
        <w:tab w:val="left" w:pos="432"/>
        <w:tab w:val="left" w:pos="2592"/>
      </w:tabs>
      <w:jc w:val="both"/>
    </w:pPr>
    <w:rPr>
      <w:sz w:val="20"/>
    </w:rPr>
  </w:style>
  <w:style w:type="paragraph" w:styleId="Rientrocorpodeltesto">
    <w:name w:val="Body Text Indent"/>
    <w:basedOn w:val="Normale"/>
    <w:pPr>
      <w:tabs>
        <w:tab w:val="left" w:pos="432"/>
        <w:tab w:val="left" w:pos="2592"/>
      </w:tabs>
      <w:ind w:left="360" w:hanging="360"/>
      <w:jc w:val="both"/>
    </w:pPr>
    <w:rPr>
      <w:sz w:val="20"/>
    </w:rPr>
  </w:style>
  <w:style w:type="paragraph" w:styleId="Rientrocorpodeltesto2">
    <w:name w:val="Body Text Indent 2"/>
    <w:basedOn w:val="Normale"/>
    <w:pPr>
      <w:ind w:left="540"/>
      <w:jc w:val="both"/>
    </w:pPr>
    <w:rPr>
      <w:sz w:val="20"/>
    </w:rPr>
  </w:style>
  <w:style w:type="paragraph" w:styleId="Rientrocorpodeltesto3">
    <w:name w:val="Body Text Indent 3"/>
    <w:basedOn w:val="Normale"/>
    <w:pPr>
      <w:tabs>
        <w:tab w:val="left" w:pos="432"/>
        <w:tab w:val="left" w:pos="851"/>
        <w:tab w:val="left" w:pos="2592"/>
      </w:tabs>
      <w:ind w:left="900" w:hanging="900"/>
      <w:jc w:val="both"/>
    </w:pPr>
    <w:rPr>
      <w:sz w:val="20"/>
    </w:rPr>
  </w:style>
  <w:style w:type="paragraph" w:styleId="Corpodeltesto3">
    <w:name w:val="Body Text 3"/>
    <w:basedOn w:val="Normale"/>
    <w:pPr>
      <w:ind w:right="-24"/>
      <w:jc w:val="both"/>
    </w:pPr>
    <w:rPr>
      <w:b/>
    </w:rPr>
  </w:style>
  <w:style w:type="paragraph" w:customStyle="1" w:styleId="Testonormale1">
    <w:name w:val="Testo normale1"/>
    <w:basedOn w:val="Normale"/>
    <w:pPr>
      <w:jc w:val="both"/>
    </w:pPr>
    <w:rPr>
      <w:rFonts w:ascii="Courier New" w:hAnsi="Courier New"/>
      <w:sz w:val="20"/>
      <w:szCs w:val="20"/>
    </w:rPr>
  </w:style>
  <w:style w:type="paragraph" w:styleId="Testofumetto">
    <w:name w:val="Balloon Text"/>
    <w:basedOn w:val="Normale"/>
    <w:semiHidden/>
    <w:rsid w:val="003C70FF"/>
    <w:rPr>
      <w:rFonts w:ascii="Tahoma" w:hAnsi="Tahoma" w:cs="Tahoma"/>
      <w:sz w:val="16"/>
      <w:szCs w:val="16"/>
    </w:rPr>
  </w:style>
  <w:style w:type="character" w:styleId="Collegamentoipertestuale">
    <w:name w:val="Hyperlink"/>
    <w:uiPriority w:val="99"/>
    <w:unhideWhenUsed/>
    <w:rsid w:val="00576BC9"/>
    <w:rPr>
      <w:color w:val="0000FF"/>
      <w:u w:val="single"/>
    </w:rPr>
  </w:style>
  <w:style w:type="character" w:styleId="Collegamentovisitato">
    <w:name w:val="FollowedHyperlink"/>
    <w:uiPriority w:val="99"/>
    <w:unhideWhenUsed/>
    <w:rsid w:val="00576BC9"/>
    <w:rPr>
      <w:color w:val="800080"/>
      <w:u w:val="single"/>
    </w:rPr>
  </w:style>
  <w:style w:type="character" w:styleId="Enfasigrassetto">
    <w:name w:val="Strong"/>
    <w:basedOn w:val="Carpredefinitoparagrafo"/>
    <w:uiPriority w:val="22"/>
    <w:qFormat/>
    <w:rsid w:val="004100AC"/>
    <w:rPr>
      <w:b/>
      <w:bCs/>
    </w:rPr>
  </w:style>
</w:styles>
</file>

<file path=word/webSettings.xml><?xml version="1.0" encoding="utf-8"?>
<w:webSettings xmlns:r="http://schemas.openxmlformats.org/officeDocument/2006/relationships" xmlns:w="http://schemas.openxmlformats.org/wordprocessingml/2006/main">
  <w:divs>
    <w:div w:id="220295203">
      <w:bodyDiv w:val="1"/>
      <w:marLeft w:val="0"/>
      <w:marRight w:val="0"/>
      <w:marTop w:val="0"/>
      <w:marBottom w:val="0"/>
      <w:divBdr>
        <w:top w:val="none" w:sz="0" w:space="0" w:color="auto"/>
        <w:left w:val="none" w:sz="0" w:space="0" w:color="auto"/>
        <w:bottom w:val="none" w:sz="0" w:space="0" w:color="auto"/>
        <w:right w:val="none" w:sz="0" w:space="0" w:color="auto"/>
      </w:divBdr>
    </w:div>
    <w:div w:id="681857543">
      <w:bodyDiv w:val="1"/>
      <w:marLeft w:val="0"/>
      <w:marRight w:val="0"/>
      <w:marTop w:val="0"/>
      <w:marBottom w:val="0"/>
      <w:divBdr>
        <w:top w:val="none" w:sz="0" w:space="0" w:color="auto"/>
        <w:left w:val="none" w:sz="0" w:space="0" w:color="auto"/>
        <w:bottom w:val="none" w:sz="0" w:space="0" w:color="auto"/>
        <w:right w:val="none" w:sz="0" w:space="0" w:color="auto"/>
      </w:divBdr>
    </w:div>
    <w:div w:id="865338225">
      <w:bodyDiv w:val="1"/>
      <w:marLeft w:val="0"/>
      <w:marRight w:val="0"/>
      <w:marTop w:val="0"/>
      <w:marBottom w:val="0"/>
      <w:divBdr>
        <w:top w:val="none" w:sz="0" w:space="0" w:color="auto"/>
        <w:left w:val="none" w:sz="0" w:space="0" w:color="auto"/>
        <w:bottom w:val="none" w:sz="0" w:space="0" w:color="auto"/>
        <w:right w:val="none" w:sz="0" w:space="0" w:color="auto"/>
      </w:divBdr>
    </w:div>
    <w:div w:id="1312755564">
      <w:bodyDiv w:val="1"/>
      <w:marLeft w:val="0"/>
      <w:marRight w:val="0"/>
      <w:marTop w:val="0"/>
      <w:marBottom w:val="0"/>
      <w:divBdr>
        <w:top w:val="none" w:sz="0" w:space="0" w:color="auto"/>
        <w:left w:val="none" w:sz="0" w:space="0" w:color="auto"/>
        <w:bottom w:val="none" w:sz="0" w:space="0" w:color="auto"/>
        <w:right w:val="none" w:sz="0" w:space="0" w:color="auto"/>
      </w:divBdr>
    </w:div>
    <w:div w:id="1643148127">
      <w:bodyDiv w:val="1"/>
      <w:marLeft w:val="0"/>
      <w:marRight w:val="0"/>
      <w:marTop w:val="0"/>
      <w:marBottom w:val="0"/>
      <w:divBdr>
        <w:top w:val="none" w:sz="0" w:space="0" w:color="auto"/>
        <w:left w:val="none" w:sz="0" w:space="0" w:color="auto"/>
        <w:bottom w:val="none" w:sz="0" w:space="0" w:color="auto"/>
        <w:right w:val="none" w:sz="0" w:space="0" w:color="auto"/>
      </w:divBdr>
    </w:div>
    <w:div w:id="1664814399">
      <w:bodyDiv w:val="1"/>
      <w:marLeft w:val="0"/>
      <w:marRight w:val="0"/>
      <w:marTop w:val="0"/>
      <w:marBottom w:val="0"/>
      <w:divBdr>
        <w:top w:val="none" w:sz="0" w:space="0" w:color="auto"/>
        <w:left w:val="none" w:sz="0" w:space="0" w:color="auto"/>
        <w:bottom w:val="none" w:sz="0" w:space="0" w:color="auto"/>
        <w:right w:val="none" w:sz="0" w:space="0" w:color="auto"/>
      </w:divBdr>
    </w:div>
    <w:div w:id="1974216470">
      <w:bodyDiv w:val="1"/>
      <w:marLeft w:val="0"/>
      <w:marRight w:val="0"/>
      <w:marTop w:val="0"/>
      <w:marBottom w:val="0"/>
      <w:divBdr>
        <w:top w:val="none" w:sz="0" w:space="0" w:color="auto"/>
        <w:left w:val="none" w:sz="0" w:space="0" w:color="auto"/>
        <w:bottom w:val="none" w:sz="0" w:space="0" w:color="auto"/>
        <w:right w:val="none" w:sz="0" w:space="0" w:color="auto"/>
      </w:divBdr>
    </w:div>
    <w:div w:id="204913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92409-DB24-437B-8EE3-07C8EC2F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3952</Words>
  <Characters>24002</Characters>
  <Application>Microsoft Office Word</Application>
  <DocSecurity>0</DocSecurity>
  <Lines>200</Lines>
  <Paragraphs>55</Paragraphs>
  <ScaleCrop>false</ScaleCrop>
  <HeadingPairs>
    <vt:vector size="2" baseType="variant">
      <vt:variant>
        <vt:lpstr>Titolo</vt:lpstr>
      </vt:variant>
      <vt:variant>
        <vt:i4>1</vt:i4>
      </vt:variant>
    </vt:vector>
  </HeadingPairs>
  <TitlesOfParts>
    <vt:vector size="1" baseType="lpstr">
      <vt:lpstr>Libro Matricola Auto</vt:lpstr>
    </vt:vector>
  </TitlesOfParts>
  <Company>Aon S.p.A.</Company>
  <LinksUpToDate>false</LinksUpToDate>
  <CharactersWithSpaces>27899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Libro Matricola Auto</dc:title>
  <dc:creator>MA</dc:creator>
  <cp:lastModifiedBy>Valued Acer Customer</cp:lastModifiedBy>
  <cp:revision>2</cp:revision>
  <cp:lastPrinted>2013-04-24T09:28:00Z</cp:lastPrinted>
  <dcterms:created xsi:type="dcterms:W3CDTF">2013-11-13T08:52:00Z</dcterms:created>
  <dcterms:modified xsi:type="dcterms:W3CDTF">2013-11-13T08:52:00Z</dcterms:modified>
</cp:coreProperties>
</file>