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1A0" w:rsidRDefault="004261A0" w:rsidP="004261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52"/>
          <w:szCs w:val="52"/>
        </w:rPr>
        <w:drawing>
          <wp:inline distT="0" distB="0" distL="0" distR="0">
            <wp:extent cx="1933575" cy="857250"/>
            <wp:effectExtent l="19050" t="0" r="9525" b="0"/>
            <wp:docPr id="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61A0" w:rsidRDefault="004261A0" w:rsidP="004261A0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UFFICIO ACQUISIZIONE BENI E SERVIZI</w:t>
      </w:r>
    </w:p>
    <w:p w:rsidR="004261A0" w:rsidRDefault="004261A0" w:rsidP="004261A0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VIA MARIO NICOLETTA CENTRO DIREZIONALE “IL GRANAIO”</w:t>
      </w:r>
    </w:p>
    <w:p w:rsidR="004261A0" w:rsidRDefault="004261A0" w:rsidP="004261A0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TEL. 0962-924991/924091 – Telefax 0962-924992/924985</w:t>
      </w:r>
    </w:p>
    <w:p w:rsidR="004261A0" w:rsidRDefault="004261A0" w:rsidP="004261A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261A0" w:rsidRDefault="004261A0" w:rsidP="004261A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B19A7" w:rsidRDefault="004261A0" w:rsidP="002B19A7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</w:rPr>
        <w:t xml:space="preserve">  </w:t>
      </w:r>
      <w:r w:rsidR="002B19A7">
        <w:rPr>
          <w:rFonts w:ascii="Times New Roman" w:hAnsi="Times New Roman"/>
          <w:b/>
          <w:bCs/>
          <w:sz w:val="24"/>
          <w:szCs w:val="24"/>
          <w:u w:val="single"/>
        </w:rPr>
        <w:t xml:space="preserve">ALLEGATO  A. </w:t>
      </w:r>
    </w:p>
    <w:p w:rsidR="002B19A7" w:rsidRDefault="002B19A7" w:rsidP="00104E4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Il servizio offerto dovrà essere in grado di poter effettuare i seguenti adempimenti.</w:t>
      </w:r>
    </w:p>
    <w:p w:rsidR="00104E45" w:rsidRPr="00104E45" w:rsidRDefault="00104E45" w:rsidP="00104E4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261A0" w:rsidRDefault="004261A0" w:rsidP="002B19A7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Il tele monitoraggio domiciliare dovrà applicare tecnologie di comunicazioni tali da portare l’assistenza sanitaria al domicilio del paziente.</w:t>
      </w:r>
    </w:p>
    <w:p w:rsidR="004261A0" w:rsidRDefault="004261A0" w:rsidP="002B19A7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Il KIT di Servizio deve variare nella sua composizione in rapporto al tipo di patologia, l’HUB deve raccogliere – via blu</w:t>
      </w:r>
      <w:r w:rsidR="00104E45">
        <w:rPr>
          <w:rFonts w:ascii="Times New Roman" w:hAnsi="Times New Roman"/>
          <w:b/>
          <w:bCs/>
          <w:sz w:val="24"/>
          <w:szCs w:val="24"/>
        </w:rPr>
        <w:t>et</w:t>
      </w:r>
      <w:r>
        <w:rPr>
          <w:rFonts w:ascii="Times New Roman" w:hAnsi="Times New Roman"/>
          <w:b/>
          <w:bCs/>
          <w:sz w:val="24"/>
          <w:szCs w:val="24"/>
        </w:rPr>
        <w:t>oot</w:t>
      </w:r>
      <w:r w:rsidR="00104E45">
        <w:rPr>
          <w:rFonts w:ascii="Times New Roman" w:hAnsi="Times New Roman"/>
          <w:b/>
          <w:bCs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D58F7">
        <w:rPr>
          <w:rFonts w:ascii="Times New Roman" w:hAnsi="Times New Roman"/>
          <w:b/>
          <w:bCs/>
          <w:sz w:val="24"/>
          <w:szCs w:val="24"/>
        </w:rPr>
        <w:t>– le misurazioni provenienti dagli strumenti componenti il KIT e inviarle automaticamente al Portale Clinico.</w:t>
      </w:r>
    </w:p>
    <w:p w:rsidR="00104E45" w:rsidRDefault="00104E45" w:rsidP="002B19A7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-Hub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per la raccolta – via bluetooth – delle misurazioni provenienti dagli strumenti componenti il Kit e invio automatico al Portale Clinico.</w:t>
      </w:r>
    </w:p>
    <w:p w:rsidR="008D58F7" w:rsidRDefault="008D58F7" w:rsidP="002B19A7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Software ad hoc</w:t>
      </w:r>
    </w:p>
    <w:p w:rsidR="008D58F7" w:rsidRDefault="008D58F7" w:rsidP="002B19A7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Il Portale clinico deve permettere di:</w:t>
      </w:r>
    </w:p>
    <w:p w:rsidR="008D58F7" w:rsidRDefault="008D58F7" w:rsidP="002B19A7">
      <w:pPr>
        <w:pStyle w:val="Paragrafoelenco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Raccogliere tutte le misurazioni inviate dai dispositivi medici</w:t>
      </w:r>
    </w:p>
    <w:p w:rsidR="008D58F7" w:rsidRDefault="008D58F7" w:rsidP="002B19A7">
      <w:pPr>
        <w:pStyle w:val="Paragrafoelenco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Esegui</w:t>
      </w:r>
      <w:r w:rsidR="002B19A7">
        <w:rPr>
          <w:rFonts w:ascii="Times New Roman" w:hAnsi="Times New Roman"/>
          <w:b/>
          <w:bCs/>
          <w:sz w:val="24"/>
          <w:szCs w:val="24"/>
        </w:rPr>
        <w:t xml:space="preserve">re un Triage e generare </w:t>
      </w:r>
      <w:proofErr w:type="spellStart"/>
      <w:r w:rsidR="002B19A7">
        <w:rPr>
          <w:rFonts w:ascii="Times New Roman" w:hAnsi="Times New Roman"/>
          <w:b/>
          <w:bCs/>
          <w:sz w:val="24"/>
          <w:szCs w:val="24"/>
        </w:rPr>
        <w:t>alert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in presenza di misurazioni anomale rispetto ai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range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definiti</w:t>
      </w:r>
    </w:p>
    <w:p w:rsidR="008D58F7" w:rsidRDefault="008D58F7" w:rsidP="002B19A7">
      <w:pPr>
        <w:pStyle w:val="Paragrafoelenco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Visualizzare tutte le informazioni necessarie al medico e al paziente</w:t>
      </w:r>
    </w:p>
    <w:p w:rsidR="008D58F7" w:rsidRDefault="008D58F7" w:rsidP="002B19A7">
      <w:pPr>
        <w:pStyle w:val="Paragrafoelenco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Identificare per ogni paziente il percorso di diagnosi e cura controllando le attività svolte tramite un sistema di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alert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e promemoria per medico, paziente e HCM.</w:t>
      </w:r>
    </w:p>
    <w:p w:rsidR="008D58F7" w:rsidRDefault="008D58F7" w:rsidP="002B19A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58F7">
        <w:rPr>
          <w:rFonts w:ascii="Times New Roman" w:hAnsi="Times New Roman" w:cs="Times New Roman"/>
          <w:b/>
          <w:sz w:val="24"/>
          <w:szCs w:val="24"/>
        </w:rPr>
        <w:t>Il Kit di Servizio, appositamente configurato in base alle</w:t>
      </w:r>
      <w:r w:rsidR="00750041">
        <w:rPr>
          <w:rFonts w:ascii="Times New Roman" w:hAnsi="Times New Roman" w:cs="Times New Roman"/>
          <w:b/>
          <w:sz w:val="24"/>
          <w:szCs w:val="24"/>
        </w:rPr>
        <w:t xml:space="preserve"> caratteristiche cliniche, deve</w:t>
      </w:r>
      <w:r w:rsidRPr="008D58F7">
        <w:rPr>
          <w:rFonts w:ascii="Times New Roman" w:hAnsi="Times New Roman" w:cs="Times New Roman"/>
          <w:b/>
          <w:sz w:val="24"/>
          <w:szCs w:val="24"/>
        </w:rPr>
        <w:t xml:space="preserve"> esser</w:t>
      </w:r>
      <w:r w:rsidR="00750041">
        <w:rPr>
          <w:rFonts w:ascii="Times New Roman" w:hAnsi="Times New Roman" w:cs="Times New Roman"/>
          <w:b/>
          <w:sz w:val="24"/>
          <w:szCs w:val="24"/>
        </w:rPr>
        <w:t xml:space="preserve">e consegnato al paziente che </w:t>
      </w:r>
      <w:r w:rsidRPr="008D58F7">
        <w:rPr>
          <w:rFonts w:ascii="Times New Roman" w:hAnsi="Times New Roman" w:cs="Times New Roman"/>
          <w:b/>
          <w:sz w:val="24"/>
          <w:szCs w:val="24"/>
        </w:rPr>
        <w:t xml:space="preserve"> dovrà</w:t>
      </w:r>
      <w:r w:rsidR="00750041">
        <w:rPr>
          <w:rFonts w:ascii="Times New Roman" w:hAnsi="Times New Roman" w:cs="Times New Roman"/>
          <w:b/>
          <w:sz w:val="24"/>
          <w:szCs w:val="24"/>
        </w:rPr>
        <w:t xml:space="preserve"> essere istruito</w:t>
      </w:r>
      <w:r w:rsidRPr="008D58F7">
        <w:rPr>
          <w:rFonts w:ascii="Times New Roman" w:hAnsi="Times New Roman" w:cs="Times New Roman"/>
          <w:b/>
          <w:sz w:val="24"/>
          <w:szCs w:val="24"/>
        </w:rPr>
        <w:t xml:space="preserve"> circa il suo utilizzo.</w:t>
      </w:r>
    </w:p>
    <w:p w:rsidR="00750041" w:rsidRDefault="00750041" w:rsidP="002B19A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 dispositivi medici trasmettono via bluetooth i valori misurati all’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hub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che a sua volta li invia al Portale Clinico. Il paziente deve disporre di proprie credenziali per accedere all’area del portale a lui dedicata. </w:t>
      </w:r>
    </w:p>
    <w:p w:rsidR="00750041" w:rsidRDefault="00750041" w:rsidP="002B19A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Il medico deve poter collegarsi in qualsiasi momento alla sezione a lui dedicata del Portale per monitorare lo status dei propri assistiti e ricevere eventualmente segnalazioni di situazioni anomale.</w:t>
      </w:r>
    </w:p>
    <w:p w:rsidR="002B19A7" w:rsidRDefault="002B19A7" w:rsidP="002B19A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L’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Health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Care Monitor, deve visualizzare tramite il Portale Clinico tutte le informazioni relative ai pazienti e deve essere preposto alle attività di Triage 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follow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up sul paziente stesso e sui Medici.</w:t>
      </w:r>
    </w:p>
    <w:p w:rsidR="002B19A7" w:rsidRDefault="002B19A7" w:rsidP="002B19A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Timbro e firma per accettazione</w:t>
      </w:r>
    </w:p>
    <w:p w:rsidR="002B19A7" w:rsidRPr="008D58F7" w:rsidRDefault="002B19A7" w:rsidP="002B19A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______________________________________</w:t>
      </w:r>
    </w:p>
    <w:p w:rsidR="008D58F7" w:rsidRPr="008D58F7" w:rsidRDefault="008D58F7" w:rsidP="002B19A7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261A0" w:rsidRDefault="004261A0" w:rsidP="002B19A7">
      <w:pPr>
        <w:jc w:val="both"/>
      </w:pPr>
    </w:p>
    <w:sectPr w:rsidR="004261A0" w:rsidSect="00104E45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460C3"/>
    <w:multiLevelType w:val="hybridMultilevel"/>
    <w:tmpl w:val="97D40B42"/>
    <w:lvl w:ilvl="0" w:tplc="2186678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911F73"/>
    <w:multiLevelType w:val="hybridMultilevel"/>
    <w:tmpl w:val="7D5C95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634AC5"/>
    <w:multiLevelType w:val="hybridMultilevel"/>
    <w:tmpl w:val="EDBE50CE"/>
    <w:lvl w:ilvl="0" w:tplc="964C88E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B851E0"/>
    <w:multiLevelType w:val="hybridMultilevel"/>
    <w:tmpl w:val="7CA66550"/>
    <w:lvl w:ilvl="0" w:tplc="2186678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4261A0"/>
    <w:rsid w:val="00104E45"/>
    <w:rsid w:val="002B19A7"/>
    <w:rsid w:val="004261A0"/>
    <w:rsid w:val="00750041"/>
    <w:rsid w:val="008D5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6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61A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D58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000297</cp:lastModifiedBy>
  <cp:revision>2</cp:revision>
  <dcterms:created xsi:type="dcterms:W3CDTF">2014-09-23T10:50:00Z</dcterms:created>
  <dcterms:modified xsi:type="dcterms:W3CDTF">2014-09-23T11:37:00Z</dcterms:modified>
</cp:coreProperties>
</file>