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09502" cy="1240404"/>
            <wp:effectExtent l="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8" cstate="print"/>
                    <a:srcRect/>
                    <a:stretch>
                      <a:fillRect/>
                    </a:stretch>
                  </pic:blipFill>
                  <pic:spPr bwMode="auto">
                    <a:xfrm>
                      <a:off x="0" y="0"/>
                      <a:ext cx="6120130" cy="1242562"/>
                    </a:xfrm>
                    <a:prstGeom prst="rect">
                      <a:avLst/>
                    </a:prstGeom>
                    <a:noFill/>
                    <a:ln w="9525">
                      <a:noFill/>
                      <a:miter lim="800000"/>
                      <a:headEnd/>
                      <a:tailEnd/>
                    </a:ln>
                  </pic:spPr>
                </pic:pic>
              </a:graphicData>
            </a:graphic>
          </wp:inline>
        </w:drawing>
      </w:r>
    </w:p>
    <w:p w:rsidR="00AA653D" w:rsidRPr="006E42CD" w:rsidRDefault="00113900" w:rsidP="00AA653D">
      <w:pPr>
        <w:spacing w:after="0" w:line="240" w:lineRule="auto"/>
        <w:jc w:val="center"/>
        <w:rPr>
          <w:rFonts w:ascii="Times New Roman" w:hAnsi="Times New Roman"/>
          <w:b/>
          <w:sz w:val="24"/>
          <w:szCs w:val="24"/>
        </w:rPr>
      </w:pPr>
      <w:r>
        <w:rPr>
          <w:rFonts w:ascii="Times New Roman" w:hAnsi="Times New Roman"/>
          <w:b/>
          <w:sz w:val="24"/>
          <w:szCs w:val="24"/>
        </w:rPr>
        <w:t>U.O.C. PROVVEDITORATO, ECONOMATO, GESTIONE LOGISTICA</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w:t>
      </w:r>
      <w:r w:rsidR="002F56EE">
        <w:rPr>
          <w:rFonts w:ascii="Times New Roman" w:hAnsi="Times New Roman"/>
          <w:b/>
          <w:sz w:val="24"/>
          <w:szCs w:val="24"/>
        </w:rPr>
        <w:t>pec.</w:t>
      </w:r>
      <w:r w:rsidRPr="006E42CD">
        <w:rPr>
          <w:rFonts w:ascii="Times New Roman" w:hAnsi="Times New Roman"/>
          <w:b/>
          <w:sz w:val="24"/>
          <w:szCs w:val="24"/>
        </w:rPr>
        <w:t>asp.crotone.it</w:t>
      </w:r>
    </w:p>
    <w:p w:rsidR="00577321" w:rsidRPr="00577321" w:rsidRDefault="00577321" w:rsidP="00AA653D">
      <w:pPr>
        <w:spacing w:after="0" w:line="240" w:lineRule="auto"/>
        <w:jc w:val="both"/>
        <w:rPr>
          <w:rFonts w:ascii="Times New Roman" w:hAnsi="Times New Roman"/>
          <w:b/>
        </w:rPr>
      </w:pPr>
    </w:p>
    <w:p w:rsidR="00397FC9" w:rsidRDefault="00397FC9" w:rsidP="00AA653D">
      <w:pPr>
        <w:spacing w:after="0" w:line="240" w:lineRule="auto"/>
        <w:jc w:val="both"/>
        <w:rPr>
          <w:rFonts w:ascii="Verdana" w:hAnsi="Verdana"/>
          <w:b/>
        </w:rPr>
      </w:pPr>
    </w:p>
    <w:p w:rsidR="00AA653D" w:rsidRDefault="00AA653D" w:rsidP="00AA653D">
      <w:pPr>
        <w:spacing w:after="0" w:line="240" w:lineRule="auto"/>
        <w:jc w:val="both"/>
        <w:rPr>
          <w:rFonts w:ascii="Verdana" w:hAnsi="Verdana"/>
          <w:b/>
        </w:rPr>
      </w:pPr>
      <w:r w:rsidRPr="00442BEB">
        <w:rPr>
          <w:rFonts w:ascii="Verdana" w:hAnsi="Verdana"/>
          <w:b/>
        </w:rPr>
        <w:t>Lettera di invito alla procedura mediante sistema telematico sul M.E.P.A. del</w:t>
      </w:r>
      <w:r w:rsidR="00087889">
        <w:rPr>
          <w:rFonts w:ascii="Verdana" w:hAnsi="Verdana"/>
          <w:b/>
        </w:rPr>
        <w:t xml:space="preserve">la Pubblica Amministrazione, ex </w:t>
      </w:r>
      <w:r w:rsidRPr="00442BEB">
        <w:rPr>
          <w:rFonts w:ascii="Verdana" w:hAnsi="Verdana"/>
          <w:b/>
        </w:rPr>
        <w:t>art. 36</w:t>
      </w:r>
      <w:r w:rsidR="00335DFE">
        <w:rPr>
          <w:rFonts w:ascii="Verdana" w:hAnsi="Verdana"/>
          <w:b/>
        </w:rPr>
        <w:t>, C. 6, del D.L</w:t>
      </w:r>
      <w:r w:rsidR="00087889">
        <w:rPr>
          <w:rFonts w:ascii="Verdana" w:hAnsi="Verdana"/>
          <w:b/>
        </w:rPr>
        <w:t>gs.</w:t>
      </w:r>
      <w:r w:rsidR="00335DFE">
        <w:rPr>
          <w:rFonts w:ascii="Verdana" w:hAnsi="Verdana"/>
          <w:b/>
        </w:rPr>
        <w:t xml:space="preserve"> 50/2016 per l</w:t>
      </w:r>
      <w:r w:rsidR="00087889">
        <w:rPr>
          <w:rFonts w:ascii="Verdana" w:hAnsi="Verdana"/>
          <w:b/>
        </w:rPr>
        <w:t xml:space="preserve">a fornitura di materiale </w:t>
      </w:r>
      <w:r w:rsidR="000536AD">
        <w:rPr>
          <w:rFonts w:ascii="Verdana" w:hAnsi="Verdana"/>
          <w:b/>
        </w:rPr>
        <w:t xml:space="preserve">per ispezione degli alveari occorrenti al Servizio Veterinario </w:t>
      </w:r>
      <w:r w:rsidR="00087889">
        <w:rPr>
          <w:rFonts w:ascii="Verdana" w:hAnsi="Verdana"/>
          <w:b/>
        </w:rPr>
        <w:t>Area “A”</w:t>
      </w:r>
      <w:r w:rsidR="0068654D">
        <w:rPr>
          <w:rFonts w:ascii="Verdana" w:hAnsi="Verdana"/>
          <w:b/>
        </w:rPr>
        <w:t xml:space="preserve"> </w:t>
      </w:r>
      <w:r w:rsidR="00087889">
        <w:rPr>
          <w:rFonts w:ascii="Verdana" w:hAnsi="Verdana"/>
          <w:b/>
        </w:rPr>
        <w:t xml:space="preserve">dell’ASP di </w:t>
      </w:r>
      <w:r w:rsidR="00335DFE">
        <w:rPr>
          <w:rFonts w:ascii="Verdana" w:hAnsi="Verdana"/>
          <w:b/>
        </w:rPr>
        <w:t>Crotone</w:t>
      </w:r>
      <w:r w:rsidR="000808C1">
        <w:rPr>
          <w:rFonts w:ascii="Verdana" w:hAnsi="Verdana"/>
          <w:b/>
        </w:rPr>
        <w:t xml:space="preserve">. </w:t>
      </w:r>
    </w:p>
    <w:p w:rsidR="00AA653D" w:rsidRDefault="00AA653D" w:rsidP="00AA653D">
      <w:pPr>
        <w:spacing w:after="0" w:line="240" w:lineRule="auto"/>
        <w:jc w:val="both"/>
        <w:rPr>
          <w:rFonts w:ascii="Verdana" w:hAnsi="Verdana"/>
          <w:b/>
        </w:rPr>
      </w:pPr>
    </w:p>
    <w:p w:rsidR="00AA653D" w:rsidRPr="0028343C" w:rsidRDefault="00AA653D" w:rsidP="00AA653D">
      <w:pPr>
        <w:spacing w:after="0" w:line="240" w:lineRule="auto"/>
        <w:jc w:val="both"/>
        <w:rPr>
          <w:rFonts w:ascii="Verdana" w:hAnsi="Verdana"/>
          <w:b/>
          <w:sz w:val="24"/>
          <w:szCs w:val="24"/>
        </w:rPr>
      </w:pPr>
      <w:r w:rsidRPr="0028343C">
        <w:rPr>
          <w:rFonts w:ascii="Verdana" w:hAnsi="Verdana"/>
          <w:b/>
          <w:sz w:val="24"/>
          <w:szCs w:val="24"/>
        </w:rPr>
        <w:t>Art. 1. Oggetto</w:t>
      </w:r>
    </w:p>
    <w:p w:rsidR="005C614F" w:rsidRPr="0028343C" w:rsidRDefault="005C614F" w:rsidP="005C614F">
      <w:pPr>
        <w:spacing w:after="0" w:line="240" w:lineRule="auto"/>
        <w:jc w:val="both"/>
        <w:rPr>
          <w:rFonts w:ascii="Verdana" w:hAnsi="Verdana"/>
          <w:b/>
          <w:sz w:val="24"/>
          <w:szCs w:val="24"/>
        </w:rPr>
      </w:pPr>
    </w:p>
    <w:p w:rsidR="00C93076" w:rsidRDefault="00335DFE" w:rsidP="001726A2">
      <w:pPr>
        <w:pStyle w:val="Paragrafoelenco"/>
        <w:spacing w:after="0" w:line="240" w:lineRule="auto"/>
        <w:ind w:left="0"/>
        <w:jc w:val="both"/>
        <w:rPr>
          <w:rFonts w:ascii="Verdana" w:hAnsi="Verdana"/>
          <w:sz w:val="24"/>
          <w:szCs w:val="24"/>
        </w:rPr>
      </w:pPr>
      <w:r w:rsidRPr="0028343C">
        <w:rPr>
          <w:rFonts w:ascii="Verdana" w:hAnsi="Verdana"/>
          <w:sz w:val="24"/>
          <w:szCs w:val="24"/>
        </w:rPr>
        <w:t>Questa Azienda Sanitaria Provinciale indice una Procedura Negoziata mediante Sistema telematico sul M.E.P.A. CONSIP della Pubblica Amministrazione per l</w:t>
      </w:r>
      <w:r w:rsidR="008152B4" w:rsidRPr="0028343C">
        <w:rPr>
          <w:rFonts w:ascii="Verdana" w:hAnsi="Verdana"/>
          <w:sz w:val="24"/>
          <w:szCs w:val="24"/>
        </w:rPr>
        <w:t xml:space="preserve">a </w:t>
      </w:r>
      <w:r w:rsidR="000C308D" w:rsidRPr="0028343C">
        <w:rPr>
          <w:rFonts w:ascii="Verdana" w:hAnsi="Verdana"/>
          <w:sz w:val="24"/>
          <w:szCs w:val="24"/>
        </w:rPr>
        <w:t xml:space="preserve">fornitura </w:t>
      </w:r>
      <w:r w:rsidRPr="0028343C">
        <w:rPr>
          <w:rFonts w:ascii="Verdana" w:hAnsi="Verdana"/>
          <w:sz w:val="24"/>
          <w:szCs w:val="24"/>
        </w:rPr>
        <w:t xml:space="preserve">di </w:t>
      </w:r>
      <w:r w:rsidR="00C93076">
        <w:rPr>
          <w:rFonts w:ascii="Verdana" w:hAnsi="Verdana"/>
          <w:sz w:val="24"/>
          <w:szCs w:val="24"/>
        </w:rPr>
        <w:t>:</w:t>
      </w:r>
    </w:p>
    <w:p w:rsidR="00EF030D" w:rsidRDefault="00EF030D" w:rsidP="001726A2">
      <w:pPr>
        <w:pStyle w:val="Paragrafoelenco"/>
        <w:spacing w:after="0" w:line="240" w:lineRule="auto"/>
        <w:ind w:left="0"/>
        <w:jc w:val="both"/>
        <w:rPr>
          <w:rFonts w:ascii="Verdana" w:hAnsi="Verdana"/>
          <w:sz w:val="24"/>
          <w:szCs w:val="24"/>
        </w:rPr>
      </w:pPr>
    </w:p>
    <w:p w:rsidR="00EF030D" w:rsidRPr="000308BC" w:rsidRDefault="00EF030D" w:rsidP="001726A2">
      <w:pPr>
        <w:pStyle w:val="Paragrafoelenco"/>
        <w:spacing w:after="0" w:line="240" w:lineRule="auto"/>
        <w:ind w:left="0"/>
        <w:jc w:val="both"/>
        <w:rPr>
          <w:rFonts w:ascii="Verdana" w:hAnsi="Verdana"/>
          <w:b/>
          <w:sz w:val="24"/>
          <w:szCs w:val="24"/>
        </w:rPr>
      </w:pPr>
      <w:r w:rsidRPr="000308BC">
        <w:rPr>
          <w:rFonts w:ascii="Verdana" w:hAnsi="Verdana"/>
          <w:b/>
          <w:sz w:val="24"/>
          <w:szCs w:val="24"/>
        </w:rPr>
        <w:t xml:space="preserve">LOTTO </w:t>
      </w:r>
      <w:r w:rsidR="00087889" w:rsidRPr="000308BC">
        <w:rPr>
          <w:rFonts w:ascii="Verdana" w:hAnsi="Verdana"/>
          <w:b/>
          <w:sz w:val="24"/>
          <w:szCs w:val="24"/>
        </w:rPr>
        <w:t xml:space="preserve">UNICO - </w:t>
      </w:r>
      <w:r w:rsidRPr="000308BC">
        <w:rPr>
          <w:rFonts w:ascii="Verdana" w:hAnsi="Verdana"/>
          <w:b/>
          <w:sz w:val="24"/>
          <w:szCs w:val="24"/>
        </w:rPr>
        <w:t>CIG</w:t>
      </w:r>
      <w:r w:rsidR="00712E5A" w:rsidRPr="000308BC">
        <w:rPr>
          <w:rFonts w:ascii="Verdana" w:hAnsi="Verdana"/>
          <w:b/>
          <w:sz w:val="24"/>
          <w:szCs w:val="24"/>
        </w:rPr>
        <w:t xml:space="preserve">  </w:t>
      </w:r>
      <w:r w:rsidR="00F317EA" w:rsidRPr="000308BC">
        <w:rPr>
          <w:rFonts w:ascii="Verdana" w:hAnsi="Verdana"/>
          <w:b/>
          <w:sz w:val="24"/>
          <w:szCs w:val="24"/>
        </w:rPr>
        <w:t>Z</w:t>
      </w:r>
      <w:r w:rsidR="000536AD" w:rsidRPr="000308BC">
        <w:rPr>
          <w:rFonts w:ascii="Verdana" w:hAnsi="Verdana"/>
          <w:b/>
          <w:sz w:val="24"/>
          <w:szCs w:val="24"/>
        </w:rPr>
        <w:t>48299328D</w:t>
      </w:r>
    </w:p>
    <w:p w:rsidR="000A1C95" w:rsidRPr="00EF030D" w:rsidRDefault="000A1C95" w:rsidP="001726A2">
      <w:pPr>
        <w:pStyle w:val="Paragrafoelenco"/>
        <w:spacing w:after="0" w:line="240" w:lineRule="auto"/>
        <w:ind w:left="0"/>
        <w:jc w:val="both"/>
        <w:rPr>
          <w:rFonts w:ascii="Verdana" w:hAnsi="Verdana"/>
          <w:b/>
          <w:sz w:val="20"/>
          <w:szCs w:val="20"/>
        </w:rPr>
      </w:pPr>
    </w:p>
    <w:p w:rsidR="00EF030D" w:rsidRPr="00EF030D" w:rsidRDefault="00EF030D" w:rsidP="001726A2">
      <w:pPr>
        <w:pStyle w:val="Paragrafoelenco"/>
        <w:spacing w:after="0" w:line="240" w:lineRule="auto"/>
        <w:ind w:left="0"/>
        <w:jc w:val="both"/>
        <w:rPr>
          <w:rFonts w:ascii="Verdana" w:hAnsi="Verdana"/>
          <w:b/>
          <w:sz w:val="20"/>
          <w:szCs w:val="20"/>
        </w:rPr>
      </w:pPr>
    </w:p>
    <w:tbl>
      <w:tblPr>
        <w:tblW w:w="9723" w:type="dxa"/>
        <w:tblInd w:w="55" w:type="dxa"/>
        <w:tblBorders>
          <w:top w:val="single" w:sz="8" w:space="0" w:color="000000"/>
          <w:left w:val="single" w:sz="8" w:space="0" w:color="auto"/>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1858"/>
        <w:gridCol w:w="5528"/>
        <w:gridCol w:w="2337"/>
      </w:tblGrid>
      <w:tr w:rsidR="002238CB" w:rsidRPr="00EF030D" w:rsidTr="00C16C52">
        <w:trPr>
          <w:trHeight w:val="444"/>
        </w:trPr>
        <w:tc>
          <w:tcPr>
            <w:tcW w:w="1858" w:type="dxa"/>
            <w:vAlign w:val="center"/>
          </w:tcPr>
          <w:p w:rsidR="002238CB" w:rsidRPr="00EF030D" w:rsidRDefault="002238CB" w:rsidP="002238CB">
            <w:pPr>
              <w:spacing w:after="0" w:line="240" w:lineRule="auto"/>
              <w:jc w:val="center"/>
              <w:rPr>
                <w:rFonts w:ascii="Verdana" w:hAnsi="Verdana"/>
                <w:b/>
                <w:bCs/>
                <w:color w:val="000000"/>
                <w:sz w:val="20"/>
                <w:szCs w:val="20"/>
              </w:rPr>
            </w:pPr>
            <w:r w:rsidRPr="00EF030D">
              <w:rPr>
                <w:rFonts w:ascii="Verdana" w:hAnsi="Verdana"/>
                <w:b/>
                <w:bCs/>
                <w:color w:val="000000"/>
                <w:sz w:val="20"/>
                <w:szCs w:val="20"/>
              </w:rPr>
              <w:t>Descrizione Articolo</w:t>
            </w:r>
          </w:p>
        </w:tc>
        <w:tc>
          <w:tcPr>
            <w:tcW w:w="5528" w:type="dxa"/>
            <w:shd w:val="clear" w:color="auto" w:fill="auto"/>
            <w:noWrap/>
            <w:vAlign w:val="center"/>
            <w:hideMark/>
          </w:tcPr>
          <w:p w:rsidR="002238CB" w:rsidRPr="00EF030D" w:rsidRDefault="002238CB" w:rsidP="00B82820">
            <w:pPr>
              <w:spacing w:after="0" w:line="240" w:lineRule="auto"/>
              <w:jc w:val="center"/>
              <w:rPr>
                <w:rFonts w:ascii="Verdana" w:hAnsi="Verdana"/>
                <w:b/>
                <w:bCs/>
                <w:color w:val="000000"/>
                <w:sz w:val="20"/>
                <w:szCs w:val="20"/>
              </w:rPr>
            </w:pPr>
            <w:r>
              <w:rPr>
                <w:rFonts w:ascii="Verdana" w:hAnsi="Verdana"/>
                <w:b/>
                <w:bCs/>
                <w:color w:val="000000"/>
                <w:sz w:val="20"/>
                <w:szCs w:val="20"/>
              </w:rPr>
              <w:t>Caratteristiche Tecniche</w:t>
            </w:r>
            <w:r w:rsidR="000536AD">
              <w:rPr>
                <w:rFonts w:ascii="Verdana" w:hAnsi="Verdana"/>
                <w:b/>
                <w:bCs/>
                <w:color w:val="000000"/>
                <w:sz w:val="20"/>
                <w:szCs w:val="20"/>
              </w:rPr>
              <w:t xml:space="preserve"> di Minima</w:t>
            </w:r>
          </w:p>
        </w:tc>
        <w:tc>
          <w:tcPr>
            <w:tcW w:w="2337" w:type="dxa"/>
            <w:shd w:val="clear" w:color="auto" w:fill="auto"/>
            <w:vAlign w:val="center"/>
            <w:hideMark/>
          </w:tcPr>
          <w:p w:rsidR="002238CB" w:rsidRPr="00EF030D" w:rsidRDefault="002238CB" w:rsidP="00B82820">
            <w:pPr>
              <w:spacing w:after="0" w:line="240" w:lineRule="auto"/>
              <w:jc w:val="center"/>
              <w:rPr>
                <w:rFonts w:ascii="Verdana" w:hAnsi="Verdana"/>
                <w:b/>
                <w:bCs/>
                <w:color w:val="000000"/>
                <w:sz w:val="20"/>
                <w:szCs w:val="20"/>
              </w:rPr>
            </w:pPr>
            <w:r w:rsidRPr="00EF030D">
              <w:rPr>
                <w:rFonts w:ascii="Verdana" w:hAnsi="Verdana"/>
                <w:b/>
                <w:bCs/>
                <w:color w:val="000000"/>
                <w:sz w:val="20"/>
                <w:szCs w:val="20"/>
              </w:rPr>
              <w:t>Quantità richiesta</w:t>
            </w:r>
          </w:p>
        </w:tc>
      </w:tr>
      <w:tr w:rsidR="002238CB" w:rsidRPr="00EF030D" w:rsidTr="0024785A">
        <w:trPr>
          <w:trHeight w:val="1295"/>
        </w:trPr>
        <w:tc>
          <w:tcPr>
            <w:tcW w:w="1858" w:type="dxa"/>
            <w:vAlign w:val="center"/>
          </w:tcPr>
          <w:p w:rsidR="002238CB" w:rsidRPr="002238CB" w:rsidRDefault="000536AD" w:rsidP="000A1C95">
            <w:pPr>
              <w:spacing w:after="0" w:line="240" w:lineRule="auto"/>
              <w:jc w:val="center"/>
              <w:rPr>
                <w:rFonts w:ascii="Verdana" w:hAnsi="Verdana"/>
                <w:color w:val="000000"/>
                <w:sz w:val="20"/>
                <w:szCs w:val="20"/>
                <w:lang w:val="en-US"/>
              </w:rPr>
            </w:pPr>
            <w:proofErr w:type="spellStart"/>
            <w:r>
              <w:rPr>
                <w:rFonts w:ascii="Verdana" w:hAnsi="Verdana"/>
                <w:color w:val="000000"/>
                <w:sz w:val="20"/>
                <w:szCs w:val="20"/>
                <w:lang w:val="en-US"/>
              </w:rPr>
              <w:t>Tuta</w:t>
            </w:r>
            <w:proofErr w:type="spellEnd"/>
            <w:r>
              <w:rPr>
                <w:rFonts w:ascii="Verdana" w:hAnsi="Verdana"/>
                <w:color w:val="000000"/>
                <w:sz w:val="20"/>
                <w:szCs w:val="20"/>
                <w:lang w:val="en-US"/>
              </w:rPr>
              <w:t xml:space="preserve"> </w:t>
            </w:r>
            <w:proofErr w:type="spellStart"/>
            <w:r>
              <w:rPr>
                <w:rFonts w:ascii="Verdana" w:hAnsi="Verdana"/>
                <w:color w:val="000000"/>
                <w:sz w:val="20"/>
                <w:szCs w:val="20"/>
                <w:lang w:val="en-US"/>
              </w:rPr>
              <w:t>apicoltura</w:t>
            </w:r>
            <w:proofErr w:type="spellEnd"/>
          </w:p>
        </w:tc>
        <w:tc>
          <w:tcPr>
            <w:tcW w:w="5528" w:type="dxa"/>
            <w:shd w:val="clear" w:color="auto" w:fill="auto"/>
            <w:noWrap/>
            <w:vAlign w:val="center"/>
            <w:hideMark/>
          </w:tcPr>
          <w:p w:rsidR="002238CB" w:rsidRDefault="000536AD" w:rsidP="000308BC">
            <w:pPr>
              <w:spacing w:after="0" w:line="240" w:lineRule="auto"/>
              <w:rPr>
                <w:rFonts w:ascii="Verdana" w:hAnsi="Verdana"/>
                <w:color w:val="000000"/>
                <w:sz w:val="20"/>
                <w:szCs w:val="20"/>
              </w:rPr>
            </w:pPr>
            <w:r>
              <w:rPr>
                <w:rFonts w:ascii="Verdana" w:hAnsi="Verdana"/>
                <w:color w:val="000000"/>
                <w:sz w:val="20"/>
                <w:szCs w:val="20"/>
              </w:rPr>
              <w:t>- Maschera rotonda, apribile con cerniera</w:t>
            </w:r>
          </w:p>
          <w:p w:rsidR="000536AD" w:rsidRDefault="000536AD" w:rsidP="000308BC">
            <w:pPr>
              <w:spacing w:after="0" w:line="240" w:lineRule="auto"/>
              <w:rPr>
                <w:rFonts w:ascii="Verdana" w:hAnsi="Verdana"/>
                <w:color w:val="000000"/>
                <w:sz w:val="20"/>
                <w:szCs w:val="20"/>
              </w:rPr>
            </w:pPr>
            <w:r>
              <w:rPr>
                <w:rFonts w:ascii="Verdana" w:hAnsi="Verdana"/>
                <w:color w:val="000000"/>
                <w:sz w:val="20"/>
                <w:szCs w:val="20"/>
              </w:rPr>
              <w:t>- 3 strati di tessuto ventilato con spessore di 4 mm</w:t>
            </w:r>
          </w:p>
          <w:p w:rsidR="000536AD" w:rsidRDefault="000536AD" w:rsidP="000308BC">
            <w:pPr>
              <w:spacing w:after="0" w:line="240" w:lineRule="auto"/>
              <w:rPr>
                <w:rFonts w:ascii="Verdana" w:hAnsi="Verdana"/>
                <w:color w:val="000000"/>
                <w:sz w:val="20"/>
                <w:szCs w:val="20"/>
              </w:rPr>
            </w:pPr>
            <w:r>
              <w:rPr>
                <w:rFonts w:ascii="Verdana" w:hAnsi="Verdana"/>
                <w:color w:val="000000"/>
                <w:sz w:val="20"/>
                <w:szCs w:val="20"/>
              </w:rPr>
              <w:t>- Ginocchio rinforzato</w:t>
            </w:r>
          </w:p>
          <w:p w:rsidR="000536AD" w:rsidRDefault="000536AD" w:rsidP="000308BC">
            <w:pPr>
              <w:spacing w:after="0" w:line="240" w:lineRule="auto"/>
              <w:rPr>
                <w:rFonts w:ascii="Verdana" w:hAnsi="Verdana"/>
                <w:color w:val="000000"/>
                <w:sz w:val="20"/>
                <w:szCs w:val="20"/>
              </w:rPr>
            </w:pPr>
            <w:r>
              <w:rPr>
                <w:rFonts w:ascii="Verdana" w:hAnsi="Verdana"/>
                <w:color w:val="000000"/>
                <w:sz w:val="20"/>
                <w:szCs w:val="20"/>
              </w:rPr>
              <w:t>- Orlo elastico sul fondo della gamba</w:t>
            </w:r>
          </w:p>
          <w:p w:rsidR="000536AD" w:rsidRPr="00EF030D" w:rsidRDefault="000536AD" w:rsidP="000308BC">
            <w:pPr>
              <w:spacing w:after="0" w:line="240" w:lineRule="auto"/>
              <w:rPr>
                <w:rFonts w:ascii="Verdana" w:hAnsi="Verdana"/>
                <w:color w:val="000000"/>
                <w:sz w:val="20"/>
                <w:szCs w:val="20"/>
              </w:rPr>
            </w:pPr>
            <w:r>
              <w:rPr>
                <w:rFonts w:ascii="Verdana" w:hAnsi="Verdana"/>
                <w:color w:val="000000"/>
                <w:sz w:val="20"/>
                <w:szCs w:val="20"/>
              </w:rPr>
              <w:t>- Cinturino elastico sulle maniche</w:t>
            </w:r>
          </w:p>
        </w:tc>
        <w:tc>
          <w:tcPr>
            <w:tcW w:w="2337" w:type="dxa"/>
            <w:shd w:val="clear" w:color="auto" w:fill="auto"/>
            <w:noWrap/>
            <w:vAlign w:val="center"/>
            <w:hideMark/>
          </w:tcPr>
          <w:p w:rsidR="002238CB" w:rsidRDefault="000536AD" w:rsidP="00DD713C">
            <w:pPr>
              <w:spacing w:after="0" w:line="240" w:lineRule="auto"/>
              <w:jc w:val="center"/>
              <w:rPr>
                <w:rFonts w:ascii="Verdana" w:hAnsi="Verdana"/>
                <w:b/>
                <w:color w:val="000000"/>
                <w:sz w:val="20"/>
                <w:szCs w:val="20"/>
              </w:rPr>
            </w:pPr>
            <w:r>
              <w:rPr>
                <w:rFonts w:ascii="Verdana" w:hAnsi="Verdana"/>
                <w:color w:val="000000"/>
                <w:sz w:val="20"/>
                <w:szCs w:val="20"/>
              </w:rPr>
              <w:t xml:space="preserve">n. 8 – Taglia </w:t>
            </w:r>
            <w:r w:rsidRPr="000536AD">
              <w:rPr>
                <w:rFonts w:ascii="Verdana" w:hAnsi="Verdana"/>
                <w:b/>
                <w:color w:val="000000"/>
                <w:sz w:val="20"/>
                <w:szCs w:val="20"/>
              </w:rPr>
              <w:t>L</w:t>
            </w:r>
          </w:p>
          <w:p w:rsidR="000536AD" w:rsidRDefault="000536AD" w:rsidP="00DD713C">
            <w:pPr>
              <w:spacing w:after="0" w:line="240" w:lineRule="auto"/>
              <w:jc w:val="center"/>
              <w:rPr>
                <w:rFonts w:ascii="Verdana" w:hAnsi="Verdana"/>
                <w:b/>
                <w:color w:val="000000"/>
                <w:sz w:val="20"/>
                <w:szCs w:val="20"/>
              </w:rPr>
            </w:pPr>
          </w:p>
          <w:p w:rsidR="000536AD" w:rsidRPr="00EF030D" w:rsidRDefault="00C16C52" w:rsidP="000536AD">
            <w:pPr>
              <w:spacing w:after="0" w:line="240" w:lineRule="auto"/>
              <w:jc w:val="center"/>
              <w:rPr>
                <w:rFonts w:ascii="Verdana" w:hAnsi="Verdana"/>
                <w:color w:val="000000"/>
                <w:sz w:val="20"/>
                <w:szCs w:val="20"/>
              </w:rPr>
            </w:pPr>
            <w:r>
              <w:rPr>
                <w:rFonts w:ascii="Verdana" w:hAnsi="Verdana"/>
                <w:color w:val="000000"/>
                <w:sz w:val="20"/>
                <w:szCs w:val="20"/>
              </w:rPr>
              <w:t xml:space="preserve"> </w:t>
            </w:r>
            <w:r w:rsidR="000536AD" w:rsidRPr="000536AD">
              <w:rPr>
                <w:rFonts w:ascii="Verdana" w:hAnsi="Verdana"/>
                <w:color w:val="000000"/>
                <w:sz w:val="20"/>
                <w:szCs w:val="20"/>
              </w:rPr>
              <w:t>n. 2 – Taglia</w:t>
            </w:r>
            <w:r w:rsidR="000536AD">
              <w:rPr>
                <w:rFonts w:ascii="Verdana" w:hAnsi="Verdana"/>
                <w:b/>
                <w:color w:val="000000"/>
                <w:sz w:val="20"/>
                <w:szCs w:val="20"/>
              </w:rPr>
              <w:t xml:space="preserve"> M</w:t>
            </w:r>
          </w:p>
        </w:tc>
      </w:tr>
      <w:tr w:rsidR="002238CB" w:rsidRPr="00EF030D" w:rsidTr="00C16C52">
        <w:trPr>
          <w:trHeight w:val="980"/>
        </w:trPr>
        <w:tc>
          <w:tcPr>
            <w:tcW w:w="1858" w:type="dxa"/>
            <w:vAlign w:val="center"/>
          </w:tcPr>
          <w:p w:rsidR="002238CB" w:rsidRPr="000A1C95" w:rsidRDefault="000536AD" w:rsidP="000A1C95">
            <w:pPr>
              <w:spacing w:after="0" w:line="240" w:lineRule="auto"/>
              <w:jc w:val="center"/>
              <w:rPr>
                <w:rFonts w:ascii="Verdana" w:hAnsi="Verdana"/>
                <w:color w:val="000000"/>
                <w:sz w:val="20"/>
                <w:szCs w:val="20"/>
                <w:lang w:val="en-US"/>
              </w:rPr>
            </w:pPr>
            <w:proofErr w:type="spellStart"/>
            <w:r>
              <w:rPr>
                <w:rFonts w:ascii="Verdana" w:hAnsi="Verdana"/>
                <w:color w:val="000000"/>
                <w:sz w:val="20"/>
                <w:szCs w:val="20"/>
                <w:lang w:val="en-US"/>
              </w:rPr>
              <w:t>Guanti</w:t>
            </w:r>
            <w:proofErr w:type="spellEnd"/>
            <w:r>
              <w:rPr>
                <w:rFonts w:ascii="Verdana" w:hAnsi="Verdana"/>
                <w:color w:val="000000"/>
                <w:sz w:val="20"/>
                <w:szCs w:val="20"/>
                <w:lang w:val="en-US"/>
              </w:rPr>
              <w:t xml:space="preserve"> per </w:t>
            </w:r>
            <w:proofErr w:type="spellStart"/>
            <w:r>
              <w:rPr>
                <w:rFonts w:ascii="Verdana" w:hAnsi="Verdana"/>
                <w:color w:val="000000"/>
                <w:sz w:val="20"/>
                <w:szCs w:val="20"/>
                <w:lang w:val="en-US"/>
              </w:rPr>
              <w:t>apicoltore</w:t>
            </w:r>
            <w:proofErr w:type="spellEnd"/>
          </w:p>
        </w:tc>
        <w:tc>
          <w:tcPr>
            <w:tcW w:w="5528" w:type="dxa"/>
            <w:shd w:val="clear" w:color="auto" w:fill="auto"/>
            <w:noWrap/>
            <w:vAlign w:val="center"/>
            <w:hideMark/>
          </w:tcPr>
          <w:p w:rsidR="002238CB" w:rsidRPr="00EF030D" w:rsidRDefault="000536AD" w:rsidP="000308BC">
            <w:pPr>
              <w:spacing w:after="0" w:line="240" w:lineRule="auto"/>
              <w:rPr>
                <w:rFonts w:ascii="Verdana" w:hAnsi="Verdana"/>
                <w:color w:val="000000"/>
                <w:sz w:val="20"/>
                <w:szCs w:val="20"/>
              </w:rPr>
            </w:pPr>
            <w:r>
              <w:rPr>
                <w:rFonts w:ascii="Verdana" w:hAnsi="Verdana"/>
                <w:color w:val="000000"/>
                <w:sz w:val="20"/>
                <w:szCs w:val="20"/>
              </w:rPr>
              <w:t>- In pelle con manicotto in tela</w:t>
            </w:r>
            <w:bookmarkStart w:id="0" w:name="_GoBack"/>
            <w:bookmarkEnd w:id="0"/>
          </w:p>
        </w:tc>
        <w:tc>
          <w:tcPr>
            <w:tcW w:w="2337" w:type="dxa"/>
            <w:shd w:val="clear" w:color="auto" w:fill="auto"/>
            <w:noWrap/>
            <w:vAlign w:val="center"/>
            <w:hideMark/>
          </w:tcPr>
          <w:p w:rsidR="002238CB" w:rsidRDefault="000536AD" w:rsidP="00C16C52">
            <w:pPr>
              <w:spacing w:after="0" w:line="240" w:lineRule="auto"/>
              <w:jc w:val="center"/>
              <w:rPr>
                <w:rFonts w:ascii="Verdana" w:hAnsi="Verdana"/>
                <w:b/>
                <w:color w:val="000000"/>
                <w:sz w:val="20"/>
                <w:szCs w:val="20"/>
              </w:rPr>
            </w:pPr>
            <w:r>
              <w:rPr>
                <w:rFonts w:ascii="Verdana" w:hAnsi="Verdana"/>
                <w:color w:val="000000"/>
                <w:sz w:val="20"/>
                <w:szCs w:val="20"/>
              </w:rPr>
              <w:t xml:space="preserve">n. </w:t>
            </w:r>
            <w:r w:rsidR="00C16C52">
              <w:rPr>
                <w:rFonts w:ascii="Verdana" w:hAnsi="Verdana"/>
                <w:color w:val="000000"/>
                <w:sz w:val="20"/>
                <w:szCs w:val="20"/>
              </w:rPr>
              <w:t>5</w:t>
            </w:r>
            <w:r>
              <w:rPr>
                <w:rFonts w:ascii="Verdana" w:hAnsi="Verdana"/>
                <w:color w:val="000000"/>
                <w:sz w:val="20"/>
                <w:szCs w:val="20"/>
              </w:rPr>
              <w:t xml:space="preserve"> paia</w:t>
            </w:r>
            <w:r w:rsidR="00C16C52">
              <w:rPr>
                <w:rFonts w:ascii="Verdana" w:hAnsi="Verdana"/>
                <w:color w:val="000000"/>
                <w:sz w:val="20"/>
                <w:szCs w:val="20"/>
              </w:rPr>
              <w:t xml:space="preserve"> – Taglia </w:t>
            </w:r>
            <w:r w:rsidR="00C16C52" w:rsidRPr="00C16C52">
              <w:rPr>
                <w:rFonts w:ascii="Verdana" w:hAnsi="Verdana"/>
                <w:b/>
                <w:color w:val="000000"/>
                <w:sz w:val="20"/>
                <w:szCs w:val="20"/>
              </w:rPr>
              <w:t>L</w:t>
            </w:r>
          </w:p>
          <w:p w:rsidR="00C16C52" w:rsidRDefault="00C16C52" w:rsidP="00C16C52">
            <w:pPr>
              <w:spacing w:after="0" w:line="240" w:lineRule="auto"/>
              <w:jc w:val="center"/>
              <w:rPr>
                <w:rFonts w:ascii="Verdana" w:hAnsi="Verdana"/>
                <w:color w:val="000000"/>
                <w:sz w:val="20"/>
                <w:szCs w:val="20"/>
              </w:rPr>
            </w:pPr>
          </w:p>
          <w:p w:rsidR="00C16C52" w:rsidRPr="00EF030D" w:rsidRDefault="00C16C52" w:rsidP="00C16C52">
            <w:pPr>
              <w:spacing w:after="0" w:line="240" w:lineRule="auto"/>
              <w:jc w:val="center"/>
              <w:rPr>
                <w:rFonts w:ascii="Verdana" w:hAnsi="Verdana"/>
                <w:color w:val="000000"/>
                <w:sz w:val="20"/>
                <w:szCs w:val="20"/>
              </w:rPr>
            </w:pPr>
            <w:r>
              <w:rPr>
                <w:rFonts w:ascii="Verdana" w:hAnsi="Verdana"/>
                <w:color w:val="000000"/>
                <w:sz w:val="20"/>
                <w:szCs w:val="20"/>
              </w:rPr>
              <w:t xml:space="preserve">n. 5 paia – Taglia </w:t>
            </w:r>
            <w:r w:rsidRPr="00C16C52">
              <w:rPr>
                <w:rFonts w:ascii="Verdana" w:hAnsi="Verdana"/>
                <w:b/>
                <w:color w:val="000000"/>
                <w:sz w:val="20"/>
                <w:szCs w:val="20"/>
              </w:rPr>
              <w:t>M</w:t>
            </w:r>
          </w:p>
        </w:tc>
      </w:tr>
      <w:tr w:rsidR="002238CB" w:rsidRPr="00EF030D" w:rsidTr="0024785A">
        <w:trPr>
          <w:trHeight w:val="676"/>
        </w:trPr>
        <w:tc>
          <w:tcPr>
            <w:tcW w:w="1858" w:type="dxa"/>
            <w:vAlign w:val="center"/>
          </w:tcPr>
          <w:p w:rsidR="002238CB" w:rsidRPr="00EF030D" w:rsidRDefault="000536AD" w:rsidP="000A1C95">
            <w:pPr>
              <w:spacing w:after="0" w:line="240" w:lineRule="auto"/>
              <w:jc w:val="center"/>
              <w:rPr>
                <w:rFonts w:ascii="Verdana" w:hAnsi="Verdana"/>
                <w:color w:val="000000"/>
                <w:sz w:val="20"/>
                <w:szCs w:val="20"/>
              </w:rPr>
            </w:pPr>
            <w:r>
              <w:rPr>
                <w:rFonts w:ascii="Verdana" w:hAnsi="Verdana"/>
                <w:color w:val="000000"/>
                <w:sz w:val="20"/>
                <w:szCs w:val="20"/>
              </w:rPr>
              <w:t>Affumicatori a soffietto</w:t>
            </w:r>
          </w:p>
        </w:tc>
        <w:tc>
          <w:tcPr>
            <w:tcW w:w="5528" w:type="dxa"/>
            <w:shd w:val="clear" w:color="auto" w:fill="auto"/>
            <w:noWrap/>
            <w:vAlign w:val="center"/>
            <w:hideMark/>
          </w:tcPr>
          <w:p w:rsidR="002238CB" w:rsidRPr="00EF030D" w:rsidRDefault="0024785A" w:rsidP="000308BC">
            <w:pPr>
              <w:spacing w:after="0" w:line="240" w:lineRule="auto"/>
              <w:rPr>
                <w:rFonts w:ascii="Verdana" w:hAnsi="Verdana"/>
                <w:color w:val="000000"/>
                <w:sz w:val="20"/>
                <w:szCs w:val="20"/>
              </w:rPr>
            </w:pPr>
            <w:r>
              <w:rPr>
                <w:rFonts w:ascii="Verdana" w:hAnsi="Verdana"/>
                <w:color w:val="000000"/>
                <w:sz w:val="20"/>
                <w:szCs w:val="20"/>
              </w:rPr>
              <w:t xml:space="preserve">- In acciaio INOX, </w:t>
            </w:r>
            <w:r w:rsidR="000536AD">
              <w:rPr>
                <w:rFonts w:ascii="Verdana" w:hAnsi="Verdana"/>
                <w:color w:val="000000"/>
                <w:sz w:val="20"/>
                <w:szCs w:val="20"/>
              </w:rPr>
              <w:t>con protezione</w:t>
            </w:r>
            <w:r w:rsidR="00C16C52">
              <w:rPr>
                <w:rFonts w:ascii="Verdana" w:hAnsi="Verdana"/>
                <w:color w:val="000000"/>
                <w:sz w:val="20"/>
                <w:szCs w:val="20"/>
              </w:rPr>
              <w:t xml:space="preserve"> </w:t>
            </w:r>
            <w:r>
              <w:rPr>
                <w:rFonts w:ascii="Verdana" w:hAnsi="Verdana"/>
                <w:color w:val="000000"/>
                <w:sz w:val="20"/>
                <w:szCs w:val="20"/>
              </w:rPr>
              <w:t xml:space="preserve">di </w:t>
            </w:r>
            <w:r w:rsidR="00C16C52">
              <w:rPr>
                <w:rFonts w:ascii="Verdana" w:hAnsi="Verdana"/>
                <w:color w:val="000000"/>
                <w:sz w:val="20"/>
                <w:szCs w:val="20"/>
              </w:rPr>
              <w:t>diametro 10 cm.</w:t>
            </w:r>
          </w:p>
        </w:tc>
        <w:tc>
          <w:tcPr>
            <w:tcW w:w="2337" w:type="dxa"/>
            <w:shd w:val="clear" w:color="auto" w:fill="auto"/>
            <w:noWrap/>
            <w:vAlign w:val="center"/>
            <w:hideMark/>
          </w:tcPr>
          <w:p w:rsidR="002238CB" w:rsidRPr="00EF030D" w:rsidRDefault="000536AD" w:rsidP="00DD713C">
            <w:pPr>
              <w:spacing w:after="0" w:line="240" w:lineRule="auto"/>
              <w:jc w:val="center"/>
              <w:rPr>
                <w:rFonts w:ascii="Verdana" w:hAnsi="Verdana"/>
                <w:color w:val="000000"/>
                <w:sz w:val="20"/>
                <w:szCs w:val="20"/>
              </w:rPr>
            </w:pPr>
            <w:r>
              <w:rPr>
                <w:rFonts w:ascii="Verdana" w:hAnsi="Verdana"/>
                <w:color w:val="000000"/>
                <w:sz w:val="20"/>
                <w:szCs w:val="20"/>
              </w:rPr>
              <w:t>n. 10 pz.</w:t>
            </w:r>
          </w:p>
        </w:tc>
      </w:tr>
      <w:tr w:rsidR="00C16C52" w:rsidRPr="00EF030D" w:rsidTr="0024785A">
        <w:trPr>
          <w:trHeight w:val="533"/>
        </w:trPr>
        <w:tc>
          <w:tcPr>
            <w:tcW w:w="1858" w:type="dxa"/>
            <w:vAlign w:val="center"/>
          </w:tcPr>
          <w:p w:rsidR="00C16C52" w:rsidRDefault="00C16C52" w:rsidP="000A1C95">
            <w:pPr>
              <w:spacing w:after="0" w:line="240" w:lineRule="auto"/>
              <w:jc w:val="center"/>
              <w:rPr>
                <w:rFonts w:ascii="Verdana" w:hAnsi="Verdana"/>
                <w:color w:val="000000"/>
                <w:sz w:val="20"/>
                <w:szCs w:val="20"/>
              </w:rPr>
            </w:pPr>
            <w:r>
              <w:rPr>
                <w:rFonts w:ascii="Verdana" w:hAnsi="Verdana"/>
                <w:color w:val="000000"/>
                <w:sz w:val="20"/>
                <w:szCs w:val="20"/>
              </w:rPr>
              <w:t>Leva Lunga stacca Favi</w:t>
            </w:r>
          </w:p>
        </w:tc>
        <w:tc>
          <w:tcPr>
            <w:tcW w:w="5528" w:type="dxa"/>
            <w:shd w:val="clear" w:color="auto" w:fill="auto"/>
            <w:noWrap/>
            <w:vAlign w:val="center"/>
          </w:tcPr>
          <w:p w:rsidR="00C16C52" w:rsidRDefault="00C16C52" w:rsidP="000308BC">
            <w:pPr>
              <w:spacing w:after="0" w:line="240" w:lineRule="auto"/>
              <w:rPr>
                <w:rFonts w:ascii="Verdana" w:hAnsi="Verdana"/>
                <w:color w:val="000000"/>
                <w:sz w:val="20"/>
                <w:szCs w:val="20"/>
              </w:rPr>
            </w:pPr>
            <w:r>
              <w:rPr>
                <w:rFonts w:ascii="Verdana" w:hAnsi="Verdana"/>
                <w:color w:val="000000"/>
                <w:sz w:val="20"/>
                <w:szCs w:val="20"/>
              </w:rPr>
              <w:t xml:space="preserve">- </w:t>
            </w:r>
            <w:proofErr w:type="spellStart"/>
            <w:r>
              <w:rPr>
                <w:rFonts w:ascii="Verdana" w:hAnsi="Verdana"/>
                <w:color w:val="000000"/>
                <w:sz w:val="20"/>
                <w:szCs w:val="20"/>
              </w:rPr>
              <w:t>Mod</w:t>
            </w:r>
            <w:proofErr w:type="spellEnd"/>
            <w:r>
              <w:rPr>
                <w:rFonts w:ascii="Verdana" w:hAnsi="Verdana"/>
                <w:color w:val="000000"/>
                <w:sz w:val="20"/>
                <w:szCs w:val="20"/>
              </w:rPr>
              <w:t>. Lunga da 31,5 cm</w:t>
            </w:r>
          </w:p>
        </w:tc>
        <w:tc>
          <w:tcPr>
            <w:tcW w:w="2337" w:type="dxa"/>
            <w:shd w:val="clear" w:color="auto" w:fill="auto"/>
            <w:noWrap/>
            <w:vAlign w:val="center"/>
          </w:tcPr>
          <w:p w:rsidR="00C16C52" w:rsidRDefault="00C16C52" w:rsidP="00DD713C">
            <w:pPr>
              <w:spacing w:after="0" w:line="240" w:lineRule="auto"/>
              <w:jc w:val="center"/>
              <w:rPr>
                <w:rFonts w:ascii="Verdana" w:hAnsi="Verdana"/>
                <w:color w:val="000000"/>
                <w:sz w:val="20"/>
                <w:szCs w:val="20"/>
              </w:rPr>
            </w:pPr>
            <w:r>
              <w:rPr>
                <w:rFonts w:ascii="Verdana" w:hAnsi="Verdana"/>
                <w:color w:val="000000"/>
                <w:sz w:val="20"/>
                <w:szCs w:val="20"/>
              </w:rPr>
              <w:t>n. 10 pz.</w:t>
            </w:r>
          </w:p>
        </w:tc>
      </w:tr>
    </w:tbl>
    <w:p w:rsidR="00EF030D" w:rsidRPr="00EF030D" w:rsidRDefault="00EF030D" w:rsidP="001726A2">
      <w:pPr>
        <w:pStyle w:val="Paragrafoelenco"/>
        <w:spacing w:after="0" w:line="240" w:lineRule="auto"/>
        <w:ind w:left="0"/>
        <w:jc w:val="both"/>
        <w:rPr>
          <w:rFonts w:ascii="Verdana" w:hAnsi="Verdana"/>
          <w:b/>
          <w:sz w:val="20"/>
          <w:szCs w:val="20"/>
        </w:rPr>
      </w:pPr>
    </w:p>
    <w:p w:rsidR="001811AE" w:rsidRPr="001726A2" w:rsidRDefault="00AA653D" w:rsidP="001726A2">
      <w:pPr>
        <w:pStyle w:val="Paragrafoelenco"/>
        <w:spacing w:after="0" w:line="240" w:lineRule="auto"/>
        <w:ind w:left="0"/>
        <w:jc w:val="both"/>
        <w:rPr>
          <w:rFonts w:ascii="Verdana" w:hAnsi="Verdana"/>
          <w:b/>
          <w:sz w:val="24"/>
          <w:szCs w:val="24"/>
        </w:rPr>
      </w:pPr>
      <w:r w:rsidRPr="0028343C">
        <w:rPr>
          <w:rFonts w:ascii="Verdana" w:hAnsi="Verdana"/>
          <w:sz w:val="24"/>
          <w:szCs w:val="24"/>
        </w:rPr>
        <w:t xml:space="preserve">per un </w:t>
      </w:r>
      <w:r w:rsidR="000808C1" w:rsidRPr="0028343C">
        <w:rPr>
          <w:rFonts w:ascii="Verdana" w:hAnsi="Verdana"/>
          <w:b/>
          <w:sz w:val="24"/>
          <w:szCs w:val="24"/>
        </w:rPr>
        <w:t xml:space="preserve">importo </w:t>
      </w:r>
      <w:r w:rsidR="00397FC9">
        <w:rPr>
          <w:rFonts w:ascii="Verdana" w:hAnsi="Verdana"/>
          <w:b/>
          <w:sz w:val="24"/>
          <w:szCs w:val="24"/>
        </w:rPr>
        <w:t xml:space="preserve">complessivo </w:t>
      </w:r>
      <w:r w:rsidR="000808C1" w:rsidRPr="0028343C">
        <w:rPr>
          <w:rFonts w:ascii="Verdana" w:hAnsi="Verdana"/>
          <w:b/>
          <w:sz w:val="24"/>
          <w:szCs w:val="24"/>
        </w:rPr>
        <w:t>a base d’asta di Euro</w:t>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0808C1" w:rsidRPr="0028343C">
        <w:rPr>
          <w:rFonts w:ascii="Verdana" w:hAnsi="Verdana"/>
          <w:b/>
          <w:sz w:val="24"/>
          <w:szCs w:val="24"/>
        </w:rPr>
        <w:softHyphen/>
      </w:r>
      <w:r w:rsidR="00335DFE" w:rsidRPr="0028343C">
        <w:rPr>
          <w:rFonts w:ascii="Verdana" w:hAnsi="Verdana"/>
          <w:b/>
          <w:sz w:val="24"/>
          <w:szCs w:val="24"/>
        </w:rPr>
        <w:t xml:space="preserve"> </w:t>
      </w:r>
      <w:r w:rsidR="00C16C52">
        <w:rPr>
          <w:rFonts w:ascii="Verdana" w:hAnsi="Verdana"/>
          <w:b/>
          <w:sz w:val="24"/>
          <w:szCs w:val="24"/>
        </w:rPr>
        <w:t>2.7</w:t>
      </w:r>
      <w:r w:rsidR="00335DFE" w:rsidRPr="0028343C">
        <w:rPr>
          <w:rFonts w:ascii="Verdana" w:hAnsi="Verdana"/>
          <w:b/>
          <w:sz w:val="24"/>
          <w:szCs w:val="24"/>
        </w:rPr>
        <w:t>00,00</w:t>
      </w:r>
      <w:r w:rsidR="000808C1" w:rsidRPr="0028343C">
        <w:rPr>
          <w:rFonts w:ascii="Verdana" w:hAnsi="Verdana"/>
          <w:b/>
          <w:sz w:val="24"/>
          <w:szCs w:val="24"/>
        </w:rPr>
        <w:t>;</w:t>
      </w:r>
    </w:p>
    <w:p w:rsidR="00EF739F" w:rsidRDefault="001520E3" w:rsidP="0024785A">
      <w:pPr>
        <w:spacing w:line="240" w:lineRule="auto"/>
        <w:jc w:val="both"/>
        <w:rPr>
          <w:rFonts w:ascii="Verdana" w:hAnsi="Verdana"/>
          <w:b/>
          <w:sz w:val="24"/>
          <w:szCs w:val="24"/>
        </w:rPr>
      </w:pPr>
      <w:r w:rsidRPr="0028343C">
        <w:rPr>
          <w:rFonts w:ascii="Verdana" w:hAnsi="Verdana"/>
          <w:sz w:val="24"/>
          <w:szCs w:val="24"/>
        </w:rPr>
        <w:tab/>
      </w:r>
    </w:p>
    <w:p w:rsidR="00AA653D" w:rsidRPr="0028343C" w:rsidRDefault="00AA653D" w:rsidP="005C614F">
      <w:pPr>
        <w:spacing w:after="0" w:line="240" w:lineRule="auto"/>
        <w:jc w:val="both"/>
        <w:rPr>
          <w:rFonts w:ascii="Verdana" w:hAnsi="Verdana"/>
          <w:b/>
          <w:sz w:val="24"/>
          <w:szCs w:val="24"/>
        </w:rPr>
      </w:pPr>
      <w:r w:rsidRPr="0028343C">
        <w:rPr>
          <w:rFonts w:ascii="Verdana" w:hAnsi="Verdana"/>
          <w:b/>
          <w:sz w:val="24"/>
          <w:szCs w:val="24"/>
        </w:rPr>
        <w:t>Art. 2 Modalità di partecipazione</w:t>
      </w:r>
    </w:p>
    <w:p w:rsidR="00AA653D" w:rsidRPr="0028343C" w:rsidRDefault="00AA653D" w:rsidP="005C614F">
      <w:pPr>
        <w:spacing w:after="0" w:line="240" w:lineRule="auto"/>
        <w:jc w:val="both"/>
        <w:rPr>
          <w:rFonts w:ascii="Verdana" w:hAnsi="Verdana"/>
          <w:sz w:val="24"/>
          <w:szCs w:val="24"/>
        </w:rPr>
      </w:pPr>
    </w:p>
    <w:p w:rsidR="00AA653D" w:rsidRPr="0028343C" w:rsidRDefault="00AA653D" w:rsidP="00AA653D">
      <w:pPr>
        <w:pStyle w:val="Corpotesto1"/>
        <w:shd w:val="clear" w:color="auto" w:fill="auto"/>
        <w:spacing w:before="0" w:line="240" w:lineRule="auto"/>
        <w:ind w:left="23"/>
        <w:jc w:val="both"/>
        <w:rPr>
          <w:rFonts w:ascii="Verdana" w:hAnsi="Verdana" w:cs="Times New Roman"/>
          <w:sz w:val="24"/>
          <w:szCs w:val="24"/>
        </w:rPr>
      </w:pPr>
      <w:r w:rsidRPr="0028343C">
        <w:rPr>
          <w:rFonts w:ascii="Verdana" w:hAnsi="Verdana" w:cs="Times New Roman"/>
          <w:sz w:val="24"/>
          <w:szCs w:val="24"/>
        </w:rPr>
        <w:t xml:space="preserve">La Ditta che intende partecipare alla suddetta procedura, dovrà presentare offerta in conformità </w:t>
      </w:r>
      <w:r w:rsidR="002F56EE">
        <w:rPr>
          <w:rFonts w:ascii="Verdana" w:hAnsi="Verdana" w:cs="Times New Roman"/>
          <w:sz w:val="24"/>
          <w:szCs w:val="24"/>
        </w:rPr>
        <w:t>a quanto richiesto nella presente Lettera di Invito</w:t>
      </w:r>
      <w:r w:rsidR="000808C1" w:rsidRPr="0028343C">
        <w:rPr>
          <w:rFonts w:ascii="Verdana" w:hAnsi="Verdana" w:cs="Times New Roman"/>
          <w:sz w:val="24"/>
          <w:szCs w:val="24"/>
        </w:rPr>
        <w:t>.</w:t>
      </w:r>
    </w:p>
    <w:p w:rsidR="001033C3" w:rsidRPr="0028343C" w:rsidRDefault="001033C3" w:rsidP="001033C3">
      <w:pPr>
        <w:spacing w:after="0" w:line="240" w:lineRule="auto"/>
        <w:jc w:val="both"/>
        <w:rPr>
          <w:rFonts w:ascii="Verdana" w:hAnsi="Verdana" w:cs="Times New Roman"/>
          <w:sz w:val="24"/>
          <w:szCs w:val="24"/>
        </w:rPr>
      </w:pPr>
      <w:r w:rsidRPr="0028343C">
        <w:rPr>
          <w:rFonts w:ascii="Verdana" w:hAnsi="Verdana" w:cs="Times New Roman"/>
          <w:sz w:val="24"/>
          <w:szCs w:val="24"/>
        </w:rPr>
        <w:t>Con la presentazione dell’offerta l’Impresa implicitamente accetta senza riserve o eccezioni le norme e le condizioni contenute nella presente lettera di invito.</w:t>
      </w:r>
    </w:p>
    <w:p w:rsidR="008152B4" w:rsidRPr="0028343C" w:rsidRDefault="001033C3" w:rsidP="001033C3">
      <w:pPr>
        <w:spacing w:after="0" w:line="240" w:lineRule="auto"/>
        <w:jc w:val="both"/>
        <w:rPr>
          <w:rFonts w:ascii="Verdana" w:hAnsi="Verdana" w:cs="Times New Roman"/>
          <w:sz w:val="24"/>
          <w:szCs w:val="24"/>
        </w:rPr>
      </w:pPr>
      <w:r w:rsidRPr="0028343C">
        <w:rPr>
          <w:rFonts w:ascii="Verdana" w:hAnsi="Verdana" w:cs="Times New Roman"/>
          <w:sz w:val="24"/>
          <w:szCs w:val="24"/>
        </w:rPr>
        <w:t>Tutta la documentazione inviata dalle imprese partecipanti alla gara resta acquisita agli atti della Stazione Appaltante e non verrà restituita neanche parzialmente al</w:t>
      </w:r>
      <w:r w:rsidR="00D66668" w:rsidRPr="0028343C">
        <w:rPr>
          <w:rFonts w:ascii="Verdana" w:hAnsi="Verdana" w:cs="Times New Roman"/>
          <w:sz w:val="24"/>
          <w:szCs w:val="24"/>
        </w:rPr>
        <w:t>le Imprese non aggiudicatarie (</w:t>
      </w:r>
      <w:r w:rsidRPr="0028343C">
        <w:rPr>
          <w:rFonts w:ascii="Verdana" w:hAnsi="Verdana" w:cs="Times New Roman"/>
          <w:sz w:val="24"/>
          <w:szCs w:val="24"/>
        </w:rPr>
        <w:t>ad eccezione della cauzione provvisoria che verrà restituita nei termini di legge).</w:t>
      </w:r>
    </w:p>
    <w:p w:rsidR="000A1C95" w:rsidRPr="0028343C" w:rsidRDefault="000A1C95" w:rsidP="001033C3">
      <w:pPr>
        <w:spacing w:after="0" w:line="240" w:lineRule="auto"/>
        <w:jc w:val="both"/>
        <w:rPr>
          <w:rFonts w:ascii="Verdana" w:hAnsi="Verdana" w:cs="Times New Roman"/>
          <w:sz w:val="24"/>
          <w:szCs w:val="24"/>
        </w:rPr>
      </w:pPr>
    </w:p>
    <w:p w:rsidR="00EF739F" w:rsidRDefault="00EF739F" w:rsidP="00AA653D">
      <w:pPr>
        <w:pStyle w:val="Corpotesto1"/>
        <w:shd w:val="clear" w:color="auto" w:fill="auto"/>
        <w:spacing w:before="0" w:line="240" w:lineRule="auto"/>
        <w:ind w:left="23"/>
        <w:jc w:val="both"/>
        <w:rPr>
          <w:rFonts w:ascii="Verdana" w:hAnsi="Verdana" w:cs="Times New Roman"/>
          <w:b/>
          <w:sz w:val="24"/>
          <w:szCs w:val="24"/>
        </w:rPr>
      </w:pPr>
    </w:p>
    <w:p w:rsidR="0065644A" w:rsidRPr="0028343C" w:rsidRDefault="001033C3" w:rsidP="00AA653D">
      <w:pPr>
        <w:pStyle w:val="Corpotesto1"/>
        <w:shd w:val="clear" w:color="auto" w:fill="auto"/>
        <w:spacing w:before="0" w:line="240" w:lineRule="auto"/>
        <w:ind w:left="23"/>
        <w:jc w:val="both"/>
        <w:rPr>
          <w:rFonts w:ascii="Verdana" w:hAnsi="Verdana" w:cs="Times New Roman"/>
          <w:b/>
          <w:sz w:val="24"/>
          <w:szCs w:val="24"/>
        </w:rPr>
      </w:pPr>
      <w:r w:rsidRPr="0028343C">
        <w:rPr>
          <w:rFonts w:ascii="Verdana" w:hAnsi="Verdana" w:cs="Times New Roman"/>
          <w:b/>
          <w:sz w:val="24"/>
          <w:szCs w:val="24"/>
        </w:rPr>
        <w:t>Art. 3 : Documentazione</w:t>
      </w:r>
      <w:r w:rsidR="00F05C53" w:rsidRPr="0028343C">
        <w:rPr>
          <w:rFonts w:ascii="Verdana" w:hAnsi="Verdana" w:cs="Times New Roman"/>
          <w:b/>
          <w:sz w:val="24"/>
          <w:szCs w:val="24"/>
        </w:rPr>
        <w:t xml:space="preserve"> di gara</w:t>
      </w:r>
    </w:p>
    <w:p w:rsidR="001033C3" w:rsidRDefault="001033C3" w:rsidP="00A44805">
      <w:pPr>
        <w:pStyle w:val="Corpotesto1"/>
        <w:shd w:val="clear" w:color="auto" w:fill="auto"/>
        <w:spacing w:before="0" w:line="240" w:lineRule="auto"/>
        <w:jc w:val="both"/>
        <w:rPr>
          <w:rFonts w:ascii="Verdana" w:hAnsi="Verdana" w:cs="Times New Roman"/>
          <w:b/>
          <w:sz w:val="24"/>
          <w:szCs w:val="24"/>
        </w:rPr>
      </w:pPr>
    </w:p>
    <w:p w:rsidR="00A604D0" w:rsidRPr="0028343C" w:rsidRDefault="00A604D0" w:rsidP="00A44805">
      <w:pPr>
        <w:pStyle w:val="Corpotesto1"/>
        <w:shd w:val="clear" w:color="auto" w:fill="auto"/>
        <w:spacing w:before="0" w:line="240" w:lineRule="auto"/>
        <w:jc w:val="both"/>
        <w:rPr>
          <w:rFonts w:ascii="Verdana" w:hAnsi="Verdana" w:cs="Times New Roman"/>
          <w:b/>
          <w:sz w:val="24"/>
          <w:szCs w:val="24"/>
        </w:rPr>
      </w:pPr>
    </w:p>
    <w:p w:rsidR="00A44805" w:rsidRPr="0028343C" w:rsidRDefault="00A44805" w:rsidP="001033C3">
      <w:pPr>
        <w:pStyle w:val="Paragrafoelenco1"/>
        <w:numPr>
          <w:ilvl w:val="0"/>
          <w:numId w:val="6"/>
        </w:numPr>
        <w:spacing w:after="0" w:line="240" w:lineRule="auto"/>
        <w:jc w:val="both"/>
        <w:rPr>
          <w:rFonts w:ascii="Verdana" w:hAnsi="Verdana" w:cs="Times New Roman"/>
          <w:b/>
          <w:sz w:val="24"/>
          <w:szCs w:val="24"/>
        </w:rPr>
      </w:pPr>
      <w:r w:rsidRPr="0028343C">
        <w:rPr>
          <w:rFonts w:ascii="Verdana" w:hAnsi="Verdana" w:cs="Times New Roman"/>
          <w:b/>
          <w:sz w:val="24"/>
          <w:szCs w:val="24"/>
        </w:rPr>
        <w:t xml:space="preserve">Documentazione amministrativa </w:t>
      </w:r>
    </w:p>
    <w:p w:rsidR="002F56EE" w:rsidRDefault="002F56EE" w:rsidP="00A44805">
      <w:pPr>
        <w:pStyle w:val="Paragrafoelenco1"/>
        <w:spacing w:after="0" w:line="240" w:lineRule="auto"/>
        <w:jc w:val="both"/>
        <w:rPr>
          <w:rFonts w:ascii="Verdana" w:hAnsi="Verdana"/>
          <w:sz w:val="24"/>
          <w:szCs w:val="24"/>
        </w:rPr>
      </w:pPr>
    </w:p>
    <w:p w:rsidR="001033C3" w:rsidRPr="0028343C" w:rsidRDefault="001033C3" w:rsidP="00A44805">
      <w:pPr>
        <w:pStyle w:val="Paragrafoelenco1"/>
        <w:spacing w:after="0" w:line="240" w:lineRule="auto"/>
        <w:jc w:val="both"/>
        <w:rPr>
          <w:rFonts w:ascii="Verdana" w:hAnsi="Verdana" w:cs="Times New Roman"/>
          <w:b/>
          <w:sz w:val="24"/>
          <w:szCs w:val="24"/>
        </w:rPr>
      </w:pPr>
      <w:r w:rsidRPr="0028343C">
        <w:rPr>
          <w:rFonts w:ascii="Verdana" w:hAnsi="Verdana"/>
          <w:sz w:val="24"/>
          <w:szCs w:val="24"/>
        </w:rPr>
        <w:t>Le ditte partecipanti dovran</w:t>
      </w:r>
      <w:r w:rsidR="00442BEB" w:rsidRPr="0028343C">
        <w:rPr>
          <w:rFonts w:ascii="Verdana" w:hAnsi="Verdana"/>
          <w:sz w:val="24"/>
          <w:szCs w:val="24"/>
        </w:rPr>
        <w:t>no allegare alla RDO la documentazione di seguito riportata.</w:t>
      </w:r>
    </w:p>
    <w:p w:rsidR="001811AE" w:rsidRDefault="001811AE" w:rsidP="00442BEB">
      <w:pPr>
        <w:pStyle w:val="Paragrafoelenco1"/>
        <w:spacing w:after="0" w:line="240" w:lineRule="auto"/>
        <w:jc w:val="both"/>
        <w:rPr>
          <w:rFonts w:ascii="Verdana" w:hAnsi="Verdana" w:cs="Times New Roman"/>
          <w:b/>
          <w:sz w:val="24"/>
          <w:szCs w:val="24"/>
        </w:rPr>
      </w:pPr>
    </w:p>
    <w:p w:rsidR="00442BEB" w:rsidRPr="0028343C" w:rsidRDefault="00442BEB" w:rsidP="00442BEB">
      <w:pPr>
        <w:pStyle w:val="Paragrafoelenco1"/>
        <w:spacing w:after="0" w:line="240" w:lineRule="auto"/>
        <w:jc w:val="both"/>
        <w:rPr>
          <w:rFonts w:ascii="Verdana" w:hAnsi="Verdana" w:cs="Times New Roman"/>
          <w:b/>
          <w:sz w:val="24"/>
          <w:szCs w:val="24"/>
        </w:rPr>
      </w:pPr>
      <w:r w:rsidRPr="0028343C">
        <w:rPr>
          <w:rFonts w:ascii="Verdana" w:hAnsi="Verdana" w:cs="Times New Roman"/>
          <w:b/>
          <w:sz w:val="24"/>
          <w:szCs w:val="24"/>
        </w:rPr>
        <w:t>Dichiarazione :</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dichiarazione indicante l’assenza delle cause di esclusione di cui all’art. 80, del D.Lgs. 50/2016;</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accettazione, senza condizione o riserva alcuna, di tutte le norme e disposizioni contenute nella lettera di invito e relati</w:t>
      </w:r>
      <w:r w:rsidR="00F05C53" w:rsidRPr="0028343C">
        <w:rPr>
          <w:rFonts w:ascii="Verdana" w:hAnsi="Verdana" w:cs="Times New Roman"/>
          <w:sz w:val="24"/>
          <w:szCs w:val="24"/>
        </w:rPr>
        <w:t xml:space="preserve">vi allegati, </w:t>
      </w:r>
      <w:r w:rsidRPr="0028343C">
        <w:rPr>
          <w:rFonts w:ascii="Verdana" w:hAnsi="Verdana" w:cs="Times New Roman"/>
          <w:sz w:val="24"/>
          <w:szCs w:val="24"/>
        </w:rPr>
        <w:t>nonché in tutti gli elaborati relativi all’appalto che dovranno essere sottoscritti dal Titolare o Legale Rappresentante della ditta offerente;</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 xml:space="preserve">elezione di </w:t>
      </w:r>
      <w:r w:rsidR="00D66668" w:rsidRPr="0028343C">
        <w:rPr>
          <w:rFonts w:ascii="Verdana" w:hAnsi="Verdana" w:cs="Times New Roman"/>
          <w:sz w:val="24"/>
          <w:szCs w:val="24"/>
        </w:rPr>
        <w:t xml:space="preserve">domicilio ai fini dell’appalto: </w:t>
      </w:r>
      <w:r w:rsidRPr="0028343C">
        <w:rPr>
          <w:rFonts w:ascii="Verdana" w:hAnsi="Verdana" w:cs="Times New Roman"/>
          <w:sz w:val="24"/>
          <w:szCs w:val="24"/>
        </w:rPr>
        <w:t xml:space="preserve"> nu</w:t>
      </w:r>
      <w:r w:rsidR="00D66668" w:rsidRPr="0028343C">
        <w:rPr>
          <w:rFonts w:ascii="Verdana" w:hAnsi="Verdana" w:cs="Times New Roman"/>
          <w:sz w:val="24"/>
          <w:szCs w:val="24"/>
        </w:rPr>
        <w:t xml:space="preserve">meri di recapito telefonico,  </w:t>
      </w:r>
      <w:r w:rsidRPr="0028343C">
        <w:rPr>
          <w:rFonts w:ascii="Verdana" w:hAnsi="Verdana" w:cs="Times New Roman"/>
          <w:sz w:val="24"/>
          <w:szCs w:val="24"/>
        </w:rPr>
        <w:t xml:space="preserve"> PEC ove potranno ess</w:t>
      </w:r>
      <w:r w:rsidR="00D66668" w:rsidRPr="0028343C">
        <w:rPr>
          <w:rFonts w:ascii="Verdana" w:hAnsi="Verdana" w:cs="Times New Roman"/>
          <w:sz w:val="24"/>
          <w:szCs w:val="24"/>
        </w:rPr>
        <w:t>ere inviate comunicazioni,</w:t>
      </w:r>
      <w:r w:rsidRPr="0028343C">
        <w:rPr>
          <w:rFonts w:ascii="Verdana" w:hAnsi="Verdana" w:cs="Times New Roman"/>
          <w:sz w:val="24"/>
          <w:szCs w:val="24"/>
        </w:rPr>
        <w:t xml:space="preserve"> ai sensi </w:t>
      </w:r>
      <w:r w:rsidR="00F11197">
        <w:rPr>
          <w:rFonts w:ascii="Verdana" w:hAnsi="Verdana" w:cs="Times New Roman"/>
          <w:sz w:val="24"/>
          <w:szCs w:val="24"/>
        </w:rPr>
        <w:t>dell’art. 76 del D.L</w:t>
      </w:r>
      <w:r w:rsidR="00D66668" w:rsidRPr="0028343C">
        <w:rPr>
          <w:rFonts w:ascii="Verdana" w:hAnsi="Verdana" w:cs="Times New Roman"/>
          <w:sz w:val="24"/>
          <w:szCs w:val="24"/>
        </w:rPr>
        <w:t>gs 50/2016.</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avere tenuto conto, nel formulare la propria offerta, di eventuali maggiorazioni per lievitazioni di prezzi che dovessero intervenire durante la fornitura, rinunciando fin d’ora a qualsiasi azione o eccezione in merito, ad esclusione di quelle previste per legge;</w:t>
      </w:r>
    </w:p>
    <w:p w:rsidR="00442BEB" w:rsidRPr="0028343C" w:rsidRDefault="00442BEB" w:rsidP="00442BEB">
      <w:pPr>
        <w:pStyle w:val="Paragrafoelenco1"/>
        <w:numPr>
          <w:ilvl w:val="0"/>
          <w:numId w:val="8"/>
        </w:numPr>
        <w:spacing w:after="0" w:line="240" w:lineRule="auto"/>
        <w:jc w:val="both"/>
        <w:rPr>
          <w:rFonts w:ascii="Verdana" w:hAnsi="Verdana" w:cs="Times New Roman"/>
          <w:sz w:val="24"/>
          <w:szCs w:val="24"/>
        </w:rPr>
      </w:pPr>
      <w:r w:rsidRPr="0028343C">
        <w:rPr>
          <w:rFonts w:ascii="Verdana" w:hAnsi="Verdana" w:cs="Times New Roman"/>
          <w:sz w:val="24"/>
          <w:szCs w:val="24"/>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2F56EE" w:rsidRPr="0028343C" w:rsidRDefault="002F56EE" w:rsidP="00442BEB">
      <w:pPr>
        <w:pStyle w:val="Paragrafoelenco1"/>
        <w:spacing w:after="0" w:line="240" w:lineRule="auto"/>
        <w:ind w:left="360"/>
        <w:jc w:val="both"/>
        <w:rPr>
          <w:rFonts w:ascii="Verdana" w:hAnsi="Verdana" w:cs="Times New Roman"/>
          <w:sz w:val="24"/>
          <w:szCs w:val="24"/>
        </w:rPr>
      </w:pPr>
    </w:p>
    <w:p w:rsidR="00442BEB" w:rsidRPr="0028343C" w:rsidRDefault="00442BEB" w:rsidP="00442BEB">
      <w:pPr>
        <w:pStyle w:val="Paragrafoelenco1"/>
        <w:spacing w:after="0" w:line="240" w:lineRule="auto"/>
        <w:ind w:left="0"/>
        <w:jc w:val="both"/>
        <w:rPr>
          <w:rFonts w:ascii="Verdana" w:hAnsi="Verdana" w:cs="Times New Roman"/>
          <w:b/>
          <w:sz w:val="24"/>
          <w:szCs w:val="24"/>
        </w:rPr>
      </w:pPr>
      <w:r w:rsidRPr="0028343C">
        <w:rPr>
          <w:rFonts w:ascii="Verdana" w:hAnsi="Verdana" w:cs="Times New Roman"/>
          <w:b/>
          <w:sz w:val="24"/>
          <w:szCs w:val="24"/>
        </w:rPr>
        <w:t>Le suddette dichiarazioni devono essere soddisfatte previa sottoscrizione del modello A/1 allegato alla presente e devono essere rese e sottoscritte dal titolare o legale rappresentante, procuratore, corredate da una copia fotostatica della carta di identità del sottoscrittore ai sensi dell’art. 38, comma 3) del D.P.R. 445/2000.</w:t>
      </w:r>
    </w:p>
    <w:p w:rsidR="002F56EE" w:rsidRDefault="002F56EE" w:rsidP="00EC11C2">
      <w:pPr>
        <w:pStyle w:val="Paragrafoelenco1"/>
        <w:spacing w:after="0" w:line="240" w:lineRule="auto"/>
        <w:ind w:left="0"/>
        <w:jc w:val="both"/>
        <w:rPr>
          <w:rFonts w:ascii="Times New Roman" w:hAnsi="Times New Roman" w:cs="Times New Roman"/>
          <w:b/>
          <w:sz w:val="24"/>
          <w:szCs w:val="24"/>
        </w:rPr>
      </w:pPr>
    </w:p>
    <w:p w:rsidR="009F1218" w:rsidRPr="0028343C" w:rsidRDefault="009F1218" w:rsidP="00EC11C2">
      <w:pPr>
        <w:pStyle w:val="Paragrafoelenco1"/>
        <w:spacing w:after="0" w:line="240" w:lineRule="auto"/>
        <w:ind w:left="0"/>
        <w:jc w:val="both"/>
        <w:rPr>
          <w:rFonts w:ascii="Times New Roman" w:hAnsi="Times New Roman" w:cs="Times New Roman"/>
          <w:b/>
          <w:sz w:val="24"/>
          <w:szCs w:val="24"/>
        </w:rPr>
      </w:pPr>
    </w:p>
    <w:p w:rsidR="00724964" w:rsidRPr="009160E2" w:rsidRDefault="00724964" w:rsidP="00724964">
      <w:pPr>
        <w:pStyle w:val="Paragrafoelenco1"/>
        <w:spacing w:after="0" w:line="240" w:lineRule="auto"/>
        <w:ind w:left="360"/>
        <w:jc w:val="both"/>
        <w:rPr>
          <w:rFonts w:ascii="Verdana" w:hAnsi="Verdana" w:cs="Times New Roman"/>
          <w:b/>
          <w:sz w:val="24"/>
          <w:szCs w:val="24"/>
        </w:rPr>
      </w:pPr>
      <w:r w:rsidRPr="009160E2">
        <w:rPr>
          <w:rFonts w:ascii="Verdana" w:hAnsi="Verdana" w:cs="Times New Roman"/>
          <w:b/>
          <w:sz w:val="24"/>
          <w:szCs w:val="24"/>
        </w:rPr>
        <w:t>Documentazione:</w:t>
      </w:r>
    </w:p>
    <w:p w:rsidR="00724964" w:rsidRDefault="00724964" w:rsidP="00724964">
      <w:pPr>
        <w:pStyle w:val="Paragrafoelenco1"/>
        <w:spacing w:after="0" w:line="240" w:lineRule="auto"/>
        <w:ind w:left="1080"/>
        <w:jc w:val="both"/>
        <w:rPr>
          <w:rFonts w:ascii="Verdana" w:hAnsi="Verdana" w:cs="Times New Roman"/>
          <w:sz w:val="24"/>
          <w:szCs w:val="24"/>
        </w:rPr>
      </w:pPr>
    </w:p>
    <w:p w:rsidR="00A604D0" w:rsidRPr="009160E2" w:rsidRDefault="00A604D0" w:rsidP="00724964">
      <w:pPr>
        <w:pStyle w:val="Paragrafoelenco1"/>
        <w:spacing w:after="0" w:line="240" w:lineRule="auto"/>
        <w:ind w:left="1080"/>
        <w:jc w:val="both"/>
        <w:rPr>
          <w:rFonts w:ascii="Verdana" w:hAnsi="Verdana" w:cs="Times New Roman"/>
          <w:sz w:val="24"/>
          <w:szCs w:val="24"/>
        </w:rPr>
      </w:pPr>
    </w:p>
    <w:p w:rsidR="000E656A"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cs="Times New Roman"/>
          <w:sz w:val="24"/>
          <w:szCs w:val="24"/>
        </w:rPr>
        <w:t>Deposito cauzionale provvi</w:t>
      </w:r>
      <w:r>
        <w:rPr>
          <w:rFonts w:ascii="Verdana" w:hAnsi="Verdana" w:cs="Times New Roman"/>
          <w:sz w:val="24"/>
          <w:szCs w:val="24"/>
        </w:rPr>
        <w:t>sorio di cui all’art. 93 del D.L</w:t>
      </w:r>
      <w:r w:rsidRPr="009160E2">
        <w:rPr>
          <w:rFonts w:ascii="Verdana" w:hAnsi="Verdana" w:cs="Times New Roman"/>
          <w:sz w:val="24"/>
          <w:szCs w:val="24"/>
        </w:rPr>
        <w:t xml:space="preserve">gs 50/2016, pari al 2% dell’importo a base d’asta costituita mediante fideiussione bancaria oppure fideiussione assicurativa, oppure fideiussione rilasciata da intermediari finanziari, oppure, qualora il costo della fideiussione dovesse essere inferiore ad Euro 500,00, mediante copia di assegno circolare </w:t>
      </w:r>
    </w:p>
    <w:p w:rsidR="00724964" w:rsidRDefault="00724964" w:rsidP="000E656A">
      <w:pPr>
        <w:pStyle w:val="Paragrafoelenco1"/>
        <w:spacing w:after="0" w:line="240" w:lineRule="auto"/>
        <w:ind w:left="360"/>
        <w:jc w:val="both"/>
        <w:rPr>
          <w:rFonts w:ascii="Verdana" w:hAnsi="Verdana" w:cs="Times New Roman"/>
          <w:sz w:val="24"/>
          <w:szCs w:val="24"/>
        </w:rPr>
      </w:pPr>
      <w:r w:rsidRPr="000E656A">
        <w:rPr>
          <w:rFonts w:ascii="Verdana" w:hAnsi="Verdana" w:cs="Times New Roman"/>
          <w:sz w:val="24"/>
          <w:szCs w:val="24"/>
        </w:rPr>
        <w:t>intestato alla Azienda Sanitaria Provinciale di Crotone valida per almeno centottanta giorni dalla data di presentazione dell’offerta. La fideiussione bancaria o assicurativa o dell’intermediario finanziario dovrà essere accompagnata, pena l’esclusione, dall’impegno incondizionato del fideiussore, in caso di aggiudicazione, a presentare la cauzione definitiva. Per beneficiare della diminuzione della cauzione prevista al comma 7 dell’art. 93 del D.Lgs 50/2016, dovrà essere prodotta in fotocopia autentica la certificazione di qualità;</w:t>
      </w:r>
    </w:p>
    <w:p w:rsidR="00A604D0" w:rsidRDefault="00A604D0" w:rsidP="000E656A">
      <w:pPr>
        <w:pStyle w:val="Paragrafoelenco1"/>
        <w:spacing w:after="0" w:line="240" w:lineRule="auto"/>
        <w:ind w:left="360"/>
        <w:jc w:val="both"/>
        <w:rPr>
          <w:rFonts w:ascii="Verdana" w:hAnsi="Verdana" w:cs="Times New Roman"/>
          <w:sz w:val="24"/>
          <w:szCs w:val="24"/>
        </w:rPr>
      </w:pPr>
    </w:p>
    <w:p w:rsidR="00A604D0" w:rsidRPr="000E656A" w:rsidRDefault="00A604D0" w:rsidP="000E656A">
      <w:pPr>
        <w:pStyle w:val="Paragrafoelenco1"/>
        <w:spacing w:after="0" w:line="240" w:lineRule="auto"/>
        <w:ind w:left="360"/>
        <w:jc w:val="both"/>
        <w:rPr>
          <w:rFonts w:ascii="Verdana" w:hAnsi="Verdana" w:cs="Times New Roman"/>
          <w:sz w:val="24"/>
          <w:szCs w:val="24"/>
        </w:rPr>
      </w:pPr>
    </w:p>
    <w:p w:rsidR="002069A8"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cs="Times New Roman"/>
          <w:sz w:val="24"/>
          <w:szCs w:val="24"/>
        </w:rPr>
        <w:t xml:space="preserve">Patto di integrità compilato in ogni sua parte e sottoscritto dal legale rappresentante dell’impresa concorrente ovvero dai legali rappresentanti delle imprese concorrenti in caso di ATI o di consorzio di cui all’art. 45, </w:t>
      </w:r>
    </w:p>
    <w:p w:rsidR="00724964" w:rsidRPr="009160E2" w:rsidRDefault="00724964" w:rsidP="002069A8">
      <w:pPr>
        <w:pStyle w:val="Paragrafoelenco1"/>
        <w:spacing w:after="0" w:line="240" w:lineRule="auto"/>
        <w:ind w:left="360"/>
        <w:jc w:val="both"/>
        <w:rPr>
          <w:rFonts w:ascii="Verdana" w:hAnsi="Verdana" w:cs="Times New Roman"/>
          <w:sz w:val="24"/>
          <w:szCs w:val="24"/>
        </w:rPr>
      </w:pPr>
      <w:r w:rsidRPr="009160E2">
        <w:rPr>
          <w:rFonts w:ascii="Verdana" w:hAnsi="Verdana" w:cs="Times New Roman"/>
          <w:sz w:val="24"/>
          <w:szCs w:val="24"/>
        </w:rPr>
        <w:t>comma 2, lett. e) e g) del D.Lgs 50/2016, come da modello allegato (</w:t>
      </w:r>
      <w:r w:rsidRPr="009160E2">
        <w:rPr>
          <w:rFonts w:ascii="Verdana" w:hAnsi="Verdana" w:cs="Times New Roman"/>
          <w:b/>
          <w:sz w:val="24"/>
          <w:szCs w:val="24"/>
        </w:rPr>
        <w:t xml:space="preserve">Allegato A/2). </w:t>
      </w:r>
      <w:r w:rsidRPr="009160E2">
        <w:rPr>
          <w:rFonts w:ascii="Verdana" w:hAnsi="Verdana" w:cs="Times New Roman"/>
          <w:sz w:val="24"/>
          <w:szCs w:val="24"/>
        </w:rPr>
        <w:t>Il Legale Rappresentante può delegare un proprio procuratore, in tal caso va trasmessa la relativa procura.</w:t>
      </w:r>
    </w:p>
    <w:p w:rsidR="00724964" w:rsidRPr="00724964" w:rsidRDefault="00724964" w:rsidP="00724964">
      <w:pPr>
        <w:pStyle w:val="Paragrafoelenco1"/>
        <w:numPr>
          <w:ilvl w:val="0"/>
          <w:numId w:val="10"/>
        </w:numPr>
        <w:spacing w:after="0" w:line="240" w:lineRule="auto"/>
        <w:ind w:left="360"/>
        <w:jc w:val="both"/>
        <w:rPr>
          <w:rFonts w:ascii="Verdana" w:hAnsi="Verdana" w:cs="Times New Roman"/>
          <w:sz w:val="24"/>
          <w:szCs w:val="24"/>
        </w:rPr>
      </w:pPr>
      <w:r w:rsidRPr="009160E2">
        <w:rPr>
          <w:rFonts w:ascii="Verdana" w:hAnsi="Verdana"/>
          <w:sz w:val="24"/>
          <w:szCs w:val="24"/>
        </w:rPr>
        <w:t>Ai sensi dell’art. 53, comma 16-ter, del Decreto Legislativo n. 165/2001 così come modificato dalla Legge n. 190/2012 il concorrente deve rendere apposita dichiarazione come da modello allegato (</w:t>
      </w:r>
      <w:r w:rsidRPr="009160E2">
        <w:rPr>
          <w:rFonts w:ascii="Verdana" w:hAnsi="Verdana"/>
          <w:b/>
          <w:sz w:val="24"/>
          <w:szCs w:val="24"/>
        </w:rPr>
        <w:t>Allegato A/3)</w:t>
      </w:r>
      <w:r w:rsidRPr="009160E2">
        <w:rPr>
          <w:rFonts w:ascii="Verdana" w:hAnsi="Verdana"/>
          <w:sz w:val="24"/>
          <w:szCs w:val="24"/>
        </w:rPr>
        <w:t>.</w:t>
      </w:r>
    </w:p>
    <w:p w:rsidR="003A597F" w:rsidRDefault="003A597F" w:rsidP="00724964">
      <w:pPr>
        <w:pStyle w:val="Paragrafoelenco1"/>
        <w:spacing w:after="0" w:line="240" w:lineRule="auto"/>
        <w:ind w:left="360"/>
        <w:jc w:val="both"/>
        <w:rPr>
          <w:rFonts w:ascii="Verdana" w:hAnsi="Verdana" w:cs="Times New Roman"/>
          <w:sz w:val="24"/>
          <w:szCs w:val="24"/>
        </w:rPr>
      </w:pPr>
    </w:p>
    <w:p w:rsidR="009F1218" w:rsidRDefault="009F1218" w:rsidP="00724964">
      <w:pPr>
        <w:pStyle w:val="Paragrafoelenco1"/>
        <w:spacing w:after="0" w:line="240" w:lineRule="auto"/>
        <w:ind w:left="360"/>
        <w:jc w:val="both"/>
        <w:rPr>
          <w:rFonts w:ascii="Verdana" w:hAnsi="Verdana" w:cs="Times New Roman"/>
          <w:sz w:val="24"/>
          <w:szCs w:val="24"/>
        </w:rPr>
      </w:pPr>
    </w:p>
    <w:p w:rsidR="005C614F" w:rsidRDefault="005C614F" w:rsidP="00BC7D32">
      <w:pPr>
        <w:pStyle w:val="Paragrafoelenco"/>
        <w:numPr>
          <w:ilvl w:val="0"/>
          <w:numId w:val="6"/>
        </w:numPr>
        <w:spacing w:after="0" w:line="240" w:lineRule="auto"/>
        <w:jc w:val="both"/>
        <w:rPr>
          <w:rFonts w:ascii="Verdana" w:hAnsi="Verdana"/>
          <w:b/>
          <w:sz w:val="24"/>
          <w:szCs w:val="24"/>
        </w:rPr>
      </w:pPr>
      <w:r w:rsidRPr="0028343C">
        <w:rPr>
          <w:rFonts w:ascii="Verdana" w:hAnsi="Verdana"/>
          <w:b/>
          <w:sz w:val="24"/>
          <w:szCs w:val="24"/>
        </w:rPr>
        <w:t>Documentazione Tecnica</w:t>
      </w:r>
    </w:p>
    <w:p w:rsidR="005C614F" w:rsidRPr="009F1218" w:rsidRDefault="00BC7D32" w:rsidP="005C614F">
      <w:pPr>
        <w:pStyle w:val="Paragrafoelenco"/>
        <w:numPr>
          <w:ilvl w:val="0"/>
          <w:numId w:val="3"/>
        </w:numPr>
        <w:spacing w:after="0" w:line="240" w:lineRule="auto"/>
        <w:jc w:val="both"/>
        <w:rPr>
          <w:rFonts w:ascii="Verdana" w:hAnsi="Verdana"/>
          <w:b/>
          <w:sz w:val="24"/>
          <w:szCs w:val="24"/>
        </w:rPr>
      </w:pPr>
      <w:r w:rsidRPr="0028343C">
        <w:rPr>
          <w:rFonts w:ascii="Verdana" w:hAnsi="Verdana"/>
          <w:sz w:val="24"/>
          <w:szCs w:val="24"/>
        </w:rPr>
        <w:t>Schede tecniche e Depliants</w:t>
      </w:r>
      <w:r w:rsidR="00F11ECC" w:rsidRPr="0028343C">
        <w:rPr>
          <w:rFonts w:ascii="Verdana" w:hAnsi="Verdana"/>
          <w:sz w:val="24"/>
          <w:szCs w:val="24"/>
        </w:rPr>
        <w:t xml:space="preserve"> in lingua italiana </w:t>
      </w:r>
      <w:r w:rsidR="00EF739F">
        <w:rPr>
          <w:rFonts w:ascii="Verdana" w:hAnsi="Verdana"/>
          <w:sz w:val="24"/>
          <w:szCs w:val="24"/>
        </w:rPr>
        <w:t>del</w:t>
      </w:r>
      <w:r w:rsidR="000E406A">
        <w:rPr>
          <w:rFonts w:ascii="Verdana" w:hAnsi="Verdana"/>
          <w:sz w:val="24"/>
          <w:szCs w:val="24"/>
        </w:rPr>
        <w:t xml:space="preserve"> </w:t>
      </w:r>
      <w:r w:rsidR="009F1218">
        <w:rPr>
          <w:rFonts w:ascii="Verdana" w:hAnsi="Verdana"/>
          <w:sz w:val="24"/>
          <w:szCs w:val="24"/>
        </w:rPr>
        <w:t xml:space="preserve">materiale </w:t>
      </w:r>
      <w:r w:rsidR="002069A8">
        <w:rPr>
          <w:rFonts w:ascii="Verdana" w:hAnsi="Verdana"/>
          <w:sz w:val="24"/>
          <w:szCs w:val="24"/>
        </w:rPr>
        <w:t>di consumo</w:t>
      </w:r>
      <w:r w:rsidR="009F1218">
        <w:rPr>
          <w:rFonts w:ascii="Verdana" w:hAnsi="Verdana"/>
          <w:sz w:val="24"/>
          <w:szCs w:val="24"/>
        </w:rPr>
        <w:t xml:space="preserve"> </w:t>
      </w:r>
      <w:r w:rsidR="005C614F" w:rsidRPr="0028343C">
        <w:rPr>
          <w:rFonts w:ascii="Verdana" w:hAnsi="Verdana"/>
          <w:sz w:val="24"/>
          <w:szCs w:val="24"/>
        </w:rPr>
        <w:t xml:space="preserve">che si intende </w:t>
      </w:r>
      <w:r w:rsidRPr="0028343C">
        <w:rPr>
          <w:rFonts w:ascii="Verdana" w:hAnsi="Verdana"/>
          <w:sz w:val="24"/>
          <w:szCs w:val="24"/>
        </w:rPr>
        <w:t>offrire</w:t>
      </w:r>
      <w:r w:rsidR="005C614F" w:rsidRPr="0028343C">
        <w:rPr>
          <w:rFonts w:ascii="Verdana" w:hAnsi="Verdana"/>
          <w:sz w:val="24"/>
          <w:szCs w:val="24"/>
        </w:rPr>
        <w:t>;</w:t>
      </w:r>
    </w:p>
    <w:p w:rsidR="009F1218" w:rsidRPr="002F56EE" w:rsidRDefault="009F1218" w:rsidP="009F1218">
      <w:pPr>
        <w:pStyle w:val="Paragrafoelenco"/>
        <w:spacing w:after="0" w:line="240" w:lineRule="auto"/>
        <w:ind w:left="720"/>
        <w:jc w:val="both"/>
        <w:rPr>
          <w:rFonts w:ascii="Verdana" w:hAnsi="Verdana"/>
          <w:b/>
          <w:sz w:val="24"/>
          <w:szCs w:val="24"/>
        </w:rPr>
      </w:pPr>
    </w:p>
    <w:p w:rsidR="009F1218" w:rsidRDefault="009F1218" w:rsidP="002F56EE">
      <w:pPr>
        <w:pStyle w:val="Paragrafoelenco"/>
        <w:spacing w:after="0" w:line="240" w:lineRule="auto"/>
        <w:ind w:left="720"/>
        <w:jc w:val="both"/>
        <w:rPr>
          <w:rFonts w:ascii="Verdana" w:hAnsi="Verdana"/>
          <w:sz w:val="24"/>
          <w:szCs w:val="24"/>
        </w:rPr>
      </w:pPr>
    </w:p>
    <w:p w:rsidR="005C614F" w:rsidRPr="0028343C" w:rsidRDefault="002E1445" w:rsidP="00BC7D32">
      <w:pPr>
        <w:pStyle w:val="Paragrafoelenco"/>
        <w:numPr>
          <w:ilvl w:val="0"/>
          <w:numId w:val="6"/>
        </w:numPr>
        <w:spacing w:after="0" w:line="240" w:lineRule="auto"/>
        <w:jc w:val="both"/>
        <w:rPr>
          <w:rFonts w:ascii="Verdana" w:hAnsi="Verdana"/>
          <w:b/>
          <w:sz w:val="24"/>
          <w:szCs w:val="24"/>
        </w:rPr>
      </w:pPr>
      <w:r>
        <w:rPr>
          <w:rFonts w:ascii="Verdana" w:hAnsi="Verdana"/>
          <w:b/>
          <w:sz w:val="24"/>
          <w:szCs w:val="24"/>
        </w:rPr>
        <w:t>Documentazione E</w:t>
      </w:r>
      <w:r w:rsidR="005C614F" w:rsidRPr="0028343C">
        <w:rPr>
          <w:rFonts w:ascii="Verdana" w:hAnsi="Verdana"/>
          <w:b/>
          <w:sz w:val="24"/>
          <w:szCs w:val="24"/>
        </w:rPr>
        <w:t>conomica</w:t>
      </w:r>
      <w:r w:rsidR="00C6226E" w:rsidRPr="0028343C">
        <w:rPr>
          <w:rFonts w:ascii="Verdana" w:hAnsi="Verdana"/>
          <w:b/>
          <w:sz w:val="24"/>
          <w:szCs w:val="24"/>
        </w:rPr>
        <w:t xml:space="preserve"> </w:t>
      </w:r>
    </w:p>
    <w:p w:rsidR="005C614F" w:rsidRPr="0028343C" w:rsidRDefault="003D4B21" w:rsidP="005C614F">
      <w:pPr>
        <w:pStyle w:val="Paragrafoelenco"/>
        <w:numPr>
          <w:ilvl w:val="0"/>
          <w:numId w:val="4"/>
        </w:numPr>
        <w:spacing w:after="0" w:line="240" w:lineRule="auto"/>
        <w:jc w:val="both"/>
        <w:rPr>
          <w:rFonts w:ascii="Verdana" w:hAnsi="Verdana"/>
          <w:b/>
          <w:sz w:val="24"/>
          <w:szCs w:val="24"/>
        </w:rPr>
      </w:pPr>
      <w:r w:rsidRPr="0028343C">
        <w:rPr>
          <w:rFonts w:ascii="Verdana" w:hAnsi="Verdana"/>
          <w:sz w:val="24"/>
          <w:szCs w:val="24"/>
        </w:rPr>
        <w:t xml:space="preserve">Modello come da allegato </w:t>
      </w:r>
      <w:r w:rsidRPr="0028343C">
        <w:rPr>
          <w:rFonts w:ascii="Verdana" w:hAnsi="Verdana"/>
          <w:b/>
          <w:sz w:val="24"/>
          <w:szCs w:val="24"/>
        </w:rPr>
        <w:t>A/4</w:t>
      </w:r>
      <w:r w:rsidR="005C614F" w:rsidRPr="0028343C">
        <w:rPr>
          <w:rFonts w:ascii="Verdana" w:hAnsi="Verdana"/>
          <w:sz w:val="24"/>
          <w:szCs w:val="24"/>
        </w:rPr>
        <w:t xml:space="preserve"> della presente, con l’indicazione del prodotto offerto,</w:t>
      </w:r>
      <w:r w:rsidR="008B2294" w:rsidRPr="0028343C">
        <w:rPr>
          <w:rFonts w:ascii="Verdana" w:hAnsi="Verdana"/>
          <w:sz w:val="24"/>
          <w:szCs w:val="24"/>
        </w:rPr>
        <w:t xml:space="preserve"> e</w:t>
      </w:r>
      <w:r w:rsidR="00C6226E" w:rsidRPr="0028343C">
        <w:rPr>
          <w:rFonts w:ascii="Verdana" w:hAnsi="Verdana"/>
          <w:sz w:val="24"/>
          <w:szCs w:val="24"/>
        </w:rPr>
        <w:t xml:space="preserve"> l’indicazione del ribasso percentuale (in cifre e lettere) sull’importo della fornitura a base di gara</w:t>
      </w:r>
      <w:r w:rsidR="00A44805" w:rsidRPr="0028343C">
        <w:rPr>
          <w:rFonts w:ascii="Verdana" w:hAnsi="Verdana"/>
          <w:sz w:val="24"/>
          <w:szCs w:val="24"/>
        </w:rPr>
        <w:t>.</w:t>
      </w:r>
    </w:p>
    <w:p w:rsidR="00431B3B" w:rsidRPr="0028343C" w:rsidRDefault="00C6226E" w:rsidP="00C6226E">
      <w:pPr>
        <w:spacing w:after="0" w:line="240" w:lineRule="auto"/>
        <w:jc w:val="both"/>
        <w:rPr>
          <w:rFonts w:ascii="Verdana" w:hAnsi="Verdana"/>
          <w:sz w:val="24"/>
          <w:szCs w:val="24"/>
        </w:rPr>
      </w:pPr>
      <w:r w:rsidRPr="0028343C">
        <w:rPr>
          <w:rFonts w:ascii="Verdana" w:hAnsi="Verdana"/>
          <w:sz w:val="24"/>
          <w:szCs w:val="24"/>
        </w:rPr>
        <w:t xml:space="preserve">Nell’offerta economica, </w:t>
      </w:r>
      <w:r w:rsidR="00431B3B" w:rsidRPr="0028343C">
        <w:rPr>
          <w:rFonts w:ascii="Verdana" w:hAnsi="Verdana"/>
          <w:sz w:val="24"/>
          <w:szCs w:val="24"/>
        </w:rPr>
        <w:t xml:space="preserve">inoltre, il costo dovrà essere </w:t>
      </w:r>
      <w:r w:rsidRPr="0028343C">
        <w:rPr>
          <w:rFonts w:ascii="Verdana" w:hAnsi="Verdana"/>
          <w:sz w:val="24"/>
          <w:szCs w:val="24"/>
        </w:rPr>
        <w:t>comprensivo delle spese di trasporto, consegna</w:t>
      </w:r>
      <w:r w:rsidR="00A44805" w:rsidRPr="0028343C">
        <w:rPr>
          <w:rFonts w:ascii="Verdana" w:hAnsi="Verdana"/>
          <w:sz w:val="24"/>
          <w:szCs w:val="24"/>
        </w:rPr>
        <w:t>.</w:t>
      </w:r>
    </w:p>
    <w:p w:rsidR="008B2294" w:rsidRDefault="008B2294" w:rsidP="005C614F">
      <w:pPr>
        <w:spacing w:after="0" w:line="240" w:lineRule="auto"/>
        <w:jc w:val="both"/>
        <w:rPr>
          <w:rFonts w:ascii="Verdana" w:hAnsi="Verdana"/>
          <w:b/>
          <w:sz w:val="24"/>
          <w:szCs w:val="24"/>
          <w:u w:val="single"/>
        </w:rPr>
      </w:pPr>
    </w:p>
    <w:p w:rsidR="009F1218" w:rsidRDefault="009F1218" w:rsidP="005C614F">
      <w:pPr>
        <w:spacing w:after="0" w:line="240" w:lineRule="auto"/>
        <w:jc w:val="both"/>
        <w:rPr>
          <w:rFonts w:ascii="Verdana" w:hAnsi="Verdana"/>
          <w:b/>
          <w:sz w:val="24"/>
          <w:szCs w:val="24"/>
          <w:u w:val="single"/>
        </w:rPr>
      </w:pPr>
    </w:p>
    <w:p w:rsidR="005C614F" w:rsidRPr="0028343C" w:rsidRDefault="00C6226E" w:rsidP="005C614F">
      <w:pPr>
        <w:spacing w:after="0" w:line="240" w:lineRule="auto"/>
        <w:jc w:val="both"/>
        <w:rPr>
          <w:rFonts w:ascii="Verdana" w:hAnsi="Verdana"/>
          <w:b/>
          <w:sz w:val="24"/>
          <w:szCs w:val="24"/>
        </w:rPr>
      </w:pPr>
      <w:r w:rsidRPr="0028343C">
        <w:rPr>
          <w:rFonts w:ascii="Verdana" w:hAnsi="Verdana"/>
          <w:b/>
          <w:sz w:val="24"/>
          <w:szCs w:val="24"/>
        </w:rPr>
        <w:t xml:space="preserve">Art. 4 </w:t>
      </w:r>
      <w:r w:rsidR="005C614F" w:rsidRPr="0028343C">
        <w:rPr>
          <w:rFonts w:ascii="Verdana" w:hAnsi="Verdana"/>
          <w:b/>
          <w:sz w:val="24"/>
          <w:szCs w:val="24"/>
        </w:rPr>
        <w:t>A</w:t>
      </w:r>
      <w:r w:rsidR="00BC7D32" w:rsidRPr="0028343C">
        <w:rPr>
          <w:rFonts w:ascii="Verdana" w:hAnsi="Verdana"/>
          <w:b/>
          <w:sz w:val="24"/>
          <w:szCs w:val="24"/>
        </w:rPr>
        <w:t>ggiudicazione</w:t>
      </w:r>
    </w:p>
    <w:p w:rsidR="005C614F" w:rsidRPr="0028343C" w:rsidRDefault="005C614F" w:rsidP="005C614F">
      <w:pPr>
        <w:spacing w:after="0" w:line="240" w:lineRule="auto"/>
        <w:jc w:val="both"/>
        <w:rPr>
          <w:rFonts w:ascii="Verdana" w:hAnsi="Verdana"/>
          <w:b/>
          <w:sz w:val="24"/>
          <w:szCs w:val="24"/>
          <w:u w:val="single"/>
        </w:rPr>
      </w:pPr>
    </w:p>
    <w:p w:rsidR="0028343C" w:rsidRPr="0028343C" w:rsidRDefault="0028343C" w:rsidP="0028343C">
      <w:pPr>
        <w:spacing w:after="0" w:line="240" w:lineRule="auto"/>
        <w:jc w:val="both"/>
        <w:rPr>
          <w:rFonts w:ascii="Verdana" w:hAnsi="Verdana"/>
          <w:sz w:val="24"/>
          <w:szCs w:val="24"/>
        </w:rPr>
      </w:pPr>
      <w:r w:rsidRPr="0028343C">
        <w:rPr>
          <w:rFonts w:ascii="Verdana" w:hAnsi="Verdana"/>
          <w:sz w:val="24"/>
          <w:szCs w:val="24"/>
        </w:rPr>
        <w:t>L’aggiudicazione avverrà, ai sensi dell’art. 95, comma 4 del D.Lgs 50/2016, a favore della ditta che avrà offerto il prezzo più basso.</w:t>
      </w:r>
    </w:p>
    <w:p w:rsidR="0028343C" w:rsidRDefault="0028343C" w:rsidP="0028343C">
      <w:pPr>
        <w:spacing w:after="0" w:line="240" w:lineRule="auto"/>
        <w:jc w:val="both"/>
        <w:rPr>
          <w:rFonts w:ascii="Verdana" w:hAnsi="Verdana"/>
          <w:b/>
          <w:sz w:val="24"/>
          <w:szCs w:val="24"/>
          <w:u w:val="single"/>
        </w:rPr>
      </w:pPr>
    </w:p>
    <w:p w:rsidR="005C614F" w:rsidRDefault="0028343C" w:rsidP="0028343C">
      <w:pPr>
        <w:spacing w:after="0" w:line="240" w:lineRule="auto"/>
        <w:jc w:val="both"/>
        <w:rPr>
          <w:rFonts w:ascii="Verdana" w:hAnsi="Verdana"/>
          <w:sz w:val="24"/>
          <w:szCs w:val="24"/>
        </w:rPr>
      </w:pPr>
      <w:r w:rsidRPr="0028343C">
        <w:rPr>
          <w:rFonts w:ascii="Verdana" w:hAnsi="Verdana"/>
          <w:sz w:val="24"/>
          <w:szCs w:val="24"/>
        </w:rPr>
        <w:t>L’Azienda si riserva la facoltà di procedere all’aggiudicazione anche in presenza di una sola offerta valida, se ritenuta conveniente.</w:t>
      </w:r>
    </w:p>
    <w:p w:rsidR="009F1218" w:rsidRPr="0028343C" w:rsidRDefault="009F1218" w:rsidP="0028343C">
      <w:pPr>
        <w:spacing w:after="0" w:line="240" w:lineRule="auto"/>
        <w:jc w:val="both"/>
        <w:rPr>
          <w:rFonts w:ascii="Verdana" w:hAnsi="Verdana"/>
          <w:sz w:val="24"/>
          <w:szCs w:val="24"/>
        </w:rPr>
      </w:pPr>
    </w:p>
    <w:p w:rsidR="009F1218" w:rsidRDefault="009F1218" w:rsidP="001811AE">
      <w:pPr>
        <w:spacing w:after="0" w:line="240" w:lineRule="auto"/>
        <w:jc w:val="both"/>
        <w:rPr>
          <w:rFonts w:ascii="Verdana" w:hAnsi="Verdana"/>
          <w:b/>
          <w:sz w:val="24"/>
          <w:szCs w:val="24"/>
        </w:rPr>
      </w:pPr>
    </w:p>
    <w:p w:rsidR="005C614F" w:rsidRPr="0028343C" w:rsidRDefault="005411C3" w:rsidP="005C614F">
      <w:pPr>
        <w:spacing w:after="0" w:line="240" w:lineRule="auto"/>
        <w:jc w:val="both"/>
        <w:rPr>
          <w:rFonts w:ascii="Verdana" w:hAnsi="Verdana"/>
          <w:b/>
          <w:sz w:val="24"/>
          <w:szCs w:val="24"/>
        </w:rPr>
      </w:pPr>
      <w:r w:rsidRPr="0028343C">
        <w:rPr>
          <w:rFonts w:ascii="Verdana" w:hAnsi="Verdana"/>
          <w:b/>
          <w:sz w:val="24"/>
          <w:szCs w:val="24"/>
        </w:rPr>
        <w:t>Art. 5 : Modalità e termini di consegna</w:t>
      </w:r>
    </w:p>
    <w:p w:rsidR="005C614F" w:rsidRPr="0028343C" w:rsidRDefault="005C614F" w:rsidP="005C614F">
      <w:pPr>
        <w:spacing w:after="0" w:line="240" w:lineRule="auto"/>
        <w:jc w:val="both"/>
        <w:rPr>
          <w:rFonts w:ascii="Verdana" w:hAnsi="Verdana"/>
          <w:b/>
          <w:sz w:val="24"/>
          <w:szCs w:val="24"/>
          <w:u w:val="single"/>
        </w:rPr>
      </w:pPr>
    </w:p>
    <w:p w:rsidR="00C753CC" w:rsidRPr="0028343C" w:rsidRDefault="000E406A" w:rsidP="005C614F">
      <w:pPr>
        <w:spacing w:after="0" w:line="240" w:lineRule="auto"/>
        <w:jc w:val="both"/>
        <w:rPr>
          <w:rFonts w:ascii="Verdana" w:hAnsi="Verdana"/>
          <w:sz w:val="24"/>
          <w:szCs w:val="24"/>
        </w:rPr>
      </w:pPr>
      <w:r>
        <w:rPr>
          <w:rFonts w:ascii="Verdana" w:hAnsi="Verdana"/>
          <w:sz w:val="24"/>
          <w:szCs w:val="24"/>
        </w:rPr>
        <w:t>I</w:t>
      </w:r>
      <w:r w:rsidR="00EF739F">
        <w:rPr>
          <w:rFonts w:ascii="Verdana" w:hAnsi="Verdana"/>
          <w:sz w:val="24"/>
          <w:szCs w:val="24"/>
        </w:rPr>
        <w:t>l Materiale di consumo dovrà essere consegnato</w:t>
      </w:r>
      <w:r w:rsidR="00C753CC" w:rsidRPr="0028343C">
        <w:rPr>
          <w:rFonts w:ascii="Verdana" w:hAnsi="Verdana"/>
          <w:sz w:val="24"/>
          <w:szCs w:val="24"/>
        </w:rPr>
        <w:t xml:space="preserve"> di vo</w:t>
      </w:r>
      <w:r w:rsidR="001811AE">
        <w:rPr>
          <w:rFonts w:ascii="Verdana" w:hAnsi="Verdana"/>
          <w:sz w:val="24"/>
          <w:szCs w:val="24"/>
        </w:rPr>
        <w:t xml:space="preserve">lta in volta </w:t>
      </w:r>
      <w:r w:rsidR="00764D75">
        <w:rPr>
          <w:rFonts w:ascii="Verdana" w:hAnsi="Verdana"/>
          <w:sz w:val="24"/>
          <w:szCs w:val="24"/>
        </w:rPr>
        <w:t>previo ordinativo dell’</w:t>
      </w:r>
      <w:r w:rsidR="001811AE">
        <w:rPr>
          <w:rFonts w:ascii="Verdana" w:hAnsi="Verdana"/>
          <w:sz w:val="24"/>
          <w:szCs w:val="24"/>
        </w:rPr>
        <w:t xml:space="preserve"> U.O.C. Provveditorato, Economato e Gestione Logistica</w:t>
      </w:r>
      <w:r w:rsidR="00C753CC" w:rsidRPr="0028343C">
        <w:rPr>
          <w:rFonts w:ascii="Verdana" w:hAnsi="Verdana"/>
          <w:sz w:val="24"/>
          <w:szCs w:val="24"/>
        </w:rPr>
        <w:t>.</w:t>
      </w:r>
    </w:p>
    <w:p w:rsidR="005C614F" w:rsidRPr="0028343C" w:rsidRDefault="005C614F" w:rsidP="005C614F">
      <w:pPr>
        <w:spacing w:after="0" w:line="240" w:lineRule="auto"/>
        <w:jc w:val="both"/>
        <w:rPr>
          <w:rFonts w:ascii="Verdana" w:hAnsi="Verdana"/>
          <w:sz w:val="24"/>
          <w:szCs w:val="24"/>
        </w:rPr>
      </w:pPr>
      <w:r w:rsidRPr="0028343C">
        <w:rPr>
          <w:rFonts w:ascii="Verdana" w:hAnsi="Verdana"/>
          <w:sz w:val="24"/>
          <w:szCs w:val="24"/>
        </w:rPr>
        <w:t>La consegna dovrà essere effettuata dall’aggiudicatario con tutta prontezza nel luogo e nel giorno che verrà indicato, o comunque</w:t>
      </w:r>
      <w:r w:rsidR="00C45742" w:rsidRPr="0028343C">
        <w:rPr>
          <w:rFonts w:ascii="Verdana" w:hAnsi="Verdana"/>
          <w:sz w:val="24"/>
          <w:szCs w:val="24"/>
        </w:rPr>
        <w:t xml:space="preserve"> entro il termine massimo di </w:t>
      </w:r>
      <w:r w:rsidR="00C753CC" w:rsidRPr="0028343C">
        <w:rPr>
          <w:rFonts w:ascii="Verdana" w:hAnsi="Verdana"/>
          <w:sz w:val="24"/>
          <w:szCs w:val="24"/>
        </w:rPr>
        <w:t xml:space="preserve">7 </w:t>
      </w:r>
      <w:r w:rsidRPr="0028343C">
        <w:rPr>
          <w:rFonts w:ascii="Verdana" w:hAnsi="Verdana"/>
          <w:sz w:val="24"/>
          <w:szCs w:val="24"/>
        </w:rPr>
        <w:t xml:space="preserve">giorni dalla data dell’ordinazione. La consegna per essere efficace agli effetti del contratto dovrà risultare da corrispondente ricevuta indicante qualità, quantità ed importo </w:t>
      </w:r>
      <w:r w:rsidR="00C753CC" w:rsidRPr="0028343C">
        <w:rPr>
          <w:rFonts w:ascii="Verdana" w:hAnsi="Verdana"/>
          <w:sz w:val="24"/>
          <w:szCs w:val="24"/>
        </w:rPr>
        <w:t>degli articoli consegnati</w:t>
      </w:r>
      <w:r w:rsidRPr="0028343C">
        <w:rPr>
          <w:rFonts w:ascii="Verdana" w:hAnsi="Verdana"/>
          <w:sz w:val="24"/>
          <w:szCs w:val="24"/>
        </w:rPr>
        <w:t>.</w:t>
      </w:r>
      <w:r w:rsidR="00A03028" w:rsidRPr="0028343C">
        <w:rPr>
          <w:rFonts w:ascii="Verdana" w:hAnsi="Verdana"/>
          <w:sz w:val="24"/>
          <w:szCs w:val="24"/>
        </w:rPr>
        <w:t xml:space="preserve"> </w:t>
      </w:r>
    </w:p>
    <w:p w:rsidR="005411C3" w:rsidRDefault="005411C3" w:rsidP="005C614F">
      <w:pPr>
        <w:spacing w:after="0" w:line="240" w:lineRule="auto"/>
        <w:jc w:val="both"/>
        <w:rPr>
          <w:rFonts w:ascii="Verdana" w:hAnsi="Verdana"/>
          <w:sz w:val="24"/>
          <w:szCs w:val="24"/>
        </w:rPr>
      </w:pPr>
    </w:p>
    <w:p w:rsidR="000E656A" w:rsidRDefault="000E656A" w:rsidP="00C753CC">
      <w:pPr>
        <w:spacing w:after="0" w:line="240" w:lineRule="auto"/>
        <w:jc w:val="both"/>
        <w:rPr>
          <w:rFonts w:ascii="Verdana" w:hAnsi="Verdana"/>
          <w:b/>
          <w:sz w:val="24"/>
          <w:szCs w:val="24"/>
        </w:rPr>
      </w:pPr>
    </w:p>
    <w:p w:rsidR="005411C3" w:rsidRPr="0028343C" w:rsidRDefault="005411C3" w:rsidP="00C753CC">
      <w:pPr>
        <w:spacing w:after="0" w:line="240" w:lineRule="auto"/>
        <w:jc w:val="both"/>
        <w:rPr>
          <w:rFonts w:ascii="Verdana" w:hAnsi="Verdana"/>
          <w:b/>
          <w:sz w:val="24"/>
          <w:szCs w:val="24"/>
        </w:rPr>
      </w:pPr>
      <w:r w:rsidRPr="0028343C">
        <w:rPr>
          <w:rFonts w:ascii="Verdana" w:hAnsi="Verdana"/>
          <w:b/>
          <w:sz w:val="24"/>
          <w:szCs w:val="24"/>
        </w:rPr>
        <w:t>Art. 6 : Fatturazione e pagamenti – Obblighi art. 3 L. 136/2010</w:t>
      </w:r>
    </w:p>
    <w:p w:rsidR="005411C3" w:rsidRPr="0028343C" w:rsidRDefault="005411C3" w:rsidP="00C753CC">
      <w:pPr>
        <w:spacing w:after="0" w:line="240" w:lineRule="auto"/>
        <w:jc w:val="both"/>
        <w:rPr>
          <w:rFonts w:ascii="Verdana" w:hAnsi="Verdana"/>
          <w:sz w:val="24"/>
          <w:szCs w:val="24"/>
        </w:rPr>
      </w:pPr>
    </w:p>
    <w:p w:rsidR="005C614F" w:rsidRPr="0028343C" w:rsidRDefault="005411C3" w:rsidP="00C753CC">
      <w:pPr>
        <w:spacing w:after="0" w:line="240" w:lineRule="auto"/>
        <w:jc w:val="both"/>
        <w:rPr>
          <w:rFonts w:ascii="Verdana" w:hAnsi="Verdana"/>
          <w:sz w:val="24"/>
          <w:szCs w:val="24"/>
        </w:rPr>
      </w:pPr>
      <w:r w:rsidRPr="0028343C">
        <w:rPr>
          <w:rFonts w:ascii="Verdana" w:hAnsi="Verdana"/>
          <w:sz w:val="24"/>
          <w:szCs w:val="24"/>
        </w:rPr>
        <w:t xml:space="preserve">Il pagamento </w:t>
      </w:r>
      <w:r w:rsidR="005C614F" w:rsidRPr="0028343C">
        <w:rPr>
          <w:rFonts w:ascii="Verdana" w:hAnsi="Verdana"/>
          <w:sz w:val="24"/>
          <w:szCs w:val="24"/>
        </w:rPr>
        <w:t xml:space="preserve">avverrà, previo riscontro dell’Ufficio competente, entro sessanta giorni dalla data di ricezione della fattura che dovrà, come per legge, essere trasmessa in formato elettronico al seguente codice univoco: </w:t>
      </w:r>
      <w:r w:rsidR="005C614F" w:rsidRPr="0028343C">
        <w:rPr>
          <w:rFonts w:ascii="Verdana" w:hAnsi="Verdana"/>
          <w:b/>
          <w:sz w:val="24"/>
          <w:szCs w:val="24"/>
        </w:rPr>
        <w:t>ACIZEO</w:t>
      </w:r>
      <w:r w:rsidR="005C614F" w:rsidRPr="0028343C">
        <w:rPr>
          <w:rFonts w:ascii="Verdana" w:hAnsi="Verdana"/>
          <w:sz w:val="24"/>
          <w:szCs w:val="24"/>
        </w:rPr>
        <w:t>.</w:t>
      </w:r>
    </w:p>
    <w:p w:rsidR="00A604D0" w:rsidRDefault="005C614F" w:rsidP="00C753CC">
      <w:pPr>
        <w:pStyle w:val="Paragrafoelenco"/>
        <w:spacing w:line="240" w:lineRule="auto"/>
        <w:ind w:left="0"/>
        <w:jc w:val="both"/>
        <w:rPr>
          <w:rFonts w:ascii="Verdana" w:hAnsi="Verdana"/>
          <w:sz w:val="24"/>
          <w:szCs w:val="24"/>
        </w:rPr>
      </w:pPr>
      <w:r w:rsidRPr="0028343C">
        <w:rPr>
          <w:rFonts w:ascii="Verdana" w:hAnsi="Verdana"/>
          <w:sz w:val="24"/>
          <w:szCs w:val="24"/>
        </w:rPr>
        <w:t xml:space="preserve">La Ditta aggiudicatrice  si obbliga ad adempiere a quanto disposto dall’art. 3 della legge n. 136/2010 “Tracciabilità flussi finanziari”, mediante apertura di  conto corrente bancario o postale, dedicato ai movimenti finanziari relativi alle </w:t>
      </w:r>
    </w:p>
    <w:p w:rsidR="00A604D0" w:rsidRDefault="00A604D0" w:rsidP="00C753CC">
      <w:pPr>
        <w:pStyle w:val="Paragrafoelenco"/>
        <w:spacing w:line="240" w:lineRule="auto"/>
        <w:ind w:left="0"/>
        <w:jc w:val="both"/>
        <w:rPr>
          <w:rFonts w:ascii="Verdana" w:hAnsi="Verdana"/>
          <w:sz w:val="24"/>
          <w:szCs w:val="24"/>
        </w:rPr>
      </w:pPr>
    </w:p>
    <w:p w:rsidR="005C614F" w:rsidRDefault="005C614F" w:rsidP="00C753CC">
      <w:pPr>
        <w:pStyle w:val="Paragrafoelenco"/>
        <w:spacing w:line="240" w:lineRule="auto"/>
        <w:ind w:left="0"/>
        <w:jc w:val="both"/>
        <w:rPr>
          <w:rFonts w:ascii="Verdana" w:hAnsi="Verdana"/>
          <w:sz w:val="24"/>
          <w:szCs w:val="24"/>
        </w:rPr>
      </w:pPr>
      <w:r w:rsidRPr="0028343C">
        <w:rPr>
          <w:rFonts w:ascii="Verdana" w:hAnsi="Verdana"/>
          <w:sz w:val="24"/>
          <w:szCs w:val="24"/>
        </w:rPr>
        <w:t xml:space="preserve">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DD713C" w:rsidRDefault="00DD713C" w:rsidP="00C753CC">
      <w:pPr>
        <w:pStyle w:val="Paragrafoelenco"/>
        <w:spacing w:line="240" w:lineRule="auto"/>
        <w:ind w:left="0"/>
        <w:jc w:val="both"/>
        <w:rPr>
          <w:rFonts w:ascii="Verdana" w:hAnsi="Verdana"/>
          <w:b/>
          <w:sz w:val="24"/>
          <w:szCs w:val="24"/>
        </w:rPr>
      </w:pPr>
    </w:p>
    <w:p w:rsidR="005411C3" w:rsidRPr="0028343C" w:rsidRDefault="005411C3" w:rsidP="00C753CC">
      <w:pPr>
        <w:pStyle w:val="Paragrafoelenco"/>
        <w:spacing w:line="240" w:lineRule="auto"/>
        <w:ind w:left="0"/>
        <w:jc w:val="both"/>
        <w:rPr>
          <w:rFonts w:ascii="Verdana" w:hAnsi="Verdana"/>
          <w:b/>
          <w:sz w:val="24"/>
          <w:szCs w:val="24"/>
        </w:rPr>
      </w:pPr>
      <w:r w:rsidRPr="0028343C">
        <w:rPr>
          <w:rFonts w:ascii="Verdana" w:hAnsi="Verdana"/>
          <w:b/>
          <w:sz w:val="24"/>
          <w:szCs w:val="24"/>
        </w:rPr>
        <w:t>Art. 7 : Referente pratica e comunicazione con le imprese</w:t>
      </w:r>
    </w:p>
    <w:p w:rsidR="005411C3" w:rsidRPr="0028343C" w:rsidRDefault="005411C3" w:rsidP="00C753CC">
      <w:pPr>
        <w:pStyle w:val="Paragrafoelenco"/>
        <w:spacing w:line="240" w:lineRule="auto"/>
        <w:ind w:left="0"/>
        <w:jc w:val="both"/>
        <w:rPr>
          <w:rFonts w:ascii="Verdana" w:hAnsi="Verdana"/>
          <w:sz w:val="24"/>
          <w:szCs w:val="24"/>
        </w:rPr>
      </w:pPr>
      <w:r w:rsidRPr="0028343C">
        <w:rPr>
          <w:rFonts w:ascii="Verdana" w:hAnsi="Verdana"/>
          <w:sz w:val="24"/>
          <w:szCs w:val="24"/>
        </w:rPr>
        <w:t xml:space="preserve">Le comunicazioni e gli scambi di informazione tra </w:t>
      </w:r>
      <w:r w:rsidR="00CD3B65">
        <w:rPr>
          <w:rFonts w:ascii="Verdana" w:hAnsi="Verdana"/>
          <w:sz w:val="24"/>
          <w:szCs w:val="24"/>
        </w:rPr>
        <w:t>l’U</w:t>
      </w:r>
      <w:r w:rsidR="00821ABB">
        <w:rPr>
          <w:rFonts w:ascii="Verdana" w:hAnsi="Verdana"/>
          <w:sz w:val="24"/>
          <w:szCs w:val="24"/>
        </w:rPr>
        <w:t>.O.C. Provveditorato, Economato e</w:t>
      </w:r>
      <w:r w:rsidR="00CD3B65">
        <w:rPr>
          <w:rFonts w:ascii="Verdana" w:hAnsi="Verdana"/>
          <w:sz w:val="24"/>
          <w:szCs w:val="24"/>
        </w:rPr>
        <w:t xml:space="preserve"> Gestione Logistica </w:t>
      </w:r>
      <w:r w:rsidRPr="0028343C">
        <w:rPr>
          <w:rFonts w:ascii="Verdana" w:hAnsi="Verdana"/>
          <w:sz w:val="24"/>
          <w:szCs w:val="24"/>
        </w:rPr>
        <w:t xml:space="preserve">e la ditta </w:t>
      </w:r>
      <w:r w:rsidR="00A03028" w:rsidRPr="0028343C">
        <w:rPr>
          <w:rFonts w:ascii="Verdana" w:hAnsi="Verdana"/>
          <w:sz w:val="24"/>
          <w:szCs w:val="24"/>
        </w:rPr>
        <w:t>offerente avverranno, a mezzo la piattaforma telematica del MEPA-CONSIP nell’apposita sezione comunicazione con gli operatori.</w:t>
      </w:r>
    </w:p>
    <w:p w:rsidR="00A03028" w:rsidRPr="0028343C" w:rsidRDefault="00E53B37" w:rsidP="00C753CC">
      <w:pPr>
        <w:pStyle w:val="Paragrafoelenco"/>
        <w:spacing w:line="240" w:lineRule="auto"/>
        <w:ind w:left="0"/>
        <w:jc w:val="both"/>
        <w:rPr>
          <w:rFonts w:ascii="Verdana" w:hAnsi="Verdana"/>
          <w:sz w:val="24"/>
          <w:szCs w:val="24"/>
        </w:rPr>
      </w:pPr>
      <w:r w:rsidRPr="0028343C">
        <w:rPr>
          <w:rFonts w:ascii="Verdana" w:hAnsi="Verdana"/>
          <w:sz w:val="24"/>
          <w:szCs w:val="24"/>
        </w:rPr>
        <w:t>Eventuali chiarimenti posson</w:t>
      </w:r>
      <w:r w:rsidR="00A03028" w:rsidRPr="0028343C">
        <w:rPr>
          <w:rFonts w:ascii="Verdana" w:hAnsi="Verdana"/>
          <w:sz w:val="24"/>
          <w:szCs w:val="24"/>
        </w:rPr>
        <w:t>o essere richiesti al :</w:t>
      </w:r>
    </w:p>
    <w:p w:rsidR="00C753CC" w:rsidRDefault="00C753CC" w:rsidP="00C753CC">
      <w:pPr>
        <w:pStyle w:val="Paragrafoelenco"/>
        <w:spacing w:line="240" w:lineRule="auto"/>
        <w:ind w:left="0"/>
        <w:jc w:val="both"/>
        <w:rPr>
          <w:rFonts w:ascii="Verdana" w:hAnsi="Verdana"/>
          <w:sz w:val="24"/>
          <w:szCs w:val="24"/>
        </w:rPr>
      </w:pPr>
      <w:r>
        <w:rPr>
          <w:rFonts w:ascii="Verdana" w:hAnsi="Verdana"/>
          <w:sz w:val="24"/>
          <w:szCs w:val="24"/>
        </w:rPr>
        <w:t>REFERENTE DELLA PRATICA</w:t>
      </w:r>
    </w:p>
    <w:p w:rsidR="00C753CC" w:rsidRDefault="00C753CC" w:rsidP="00C753CC">
      <w:pPr>
        <w:pStyle w:val="Paragrafoelenco"/>
        <w:spacing w:after="0" w:line="240" w:lineRule="auto"/>
        <w:ind w:left="0"/>
        <w:jc w:val="both"/>
        <w:rPr>
          <w:rFonts w:ascii="Verdana" w:hAnsi="Verdana"/>
          <w:sz w:val="24"/>
          <w:szCs w:val="24"/>
        </w:rPr>
      </w:pPr>
      <w:r>
        <w:rPr>
          <w:rFonts w:ascii="Verdana" w:hAnsi="Verdana"/>
          <w:sz w:val="24"/>
          <w:szCs w:val="24"/>
        </w:rPr>
        <w:t xml:space="preserve">Roberto Borda; </w:t>
      </w:r>
    </w:p>
    <w:p w:rsidR="00E53B37" w:rsidRDefault="00C753CC" w:rsidP="00C753CC">
      <w:pPr>
        <w:pStyle w:val="Paragrafoelenco"/>
        <w:spacing w:line="240" w:lineRule="auto"/>
        <w:ind w:left="0"/>
        <w:jc w:val="both"/>
        <w:rPr>
          <w:rFonts w:ascii="Verdana" w:hAnsi="Verdana"/>
          <w:sz w:val="24"/>
          <w:szCs w:val="24"/>
        </w:rPr>
      </w:pPr>
      <w:r>
        <w:rPr>
          <w:rFonts w:ascii="Verdana" w:hAnsi="Verdana"/>
          <w:sz w:val="24"/>
          <w:szCs w:val="24"/>
        </w:rPr>
        <w:t>e-mail : Roberto.borda@asp.crotone.it</w:t>
      </w:r>
    </w:p>
    <w:p w:rsidR="00A44805" w:rsidRDefault="005C614F" w:rsidP="00E53B37">
      <w:pPr>
        <w:spacing w:after="0" w:line="240" w:lineRule="auto"/>
        <w:jc w:val="both"/>
        <w:rPr>
          <w:rFonts w:ascii="Verdana" w:hAnsi="Verdana"/>
          <w:sz w:val="24"/>
          <w:szCs w:val="24"/>
        </w:rPr>
      </w:pPr>
      <w:r w:rsidRPr="00C6226E">
        <w:rPr>
          <w:rFonts w:ascii="Verdana" w:hAnsi="Verdana"/>
          <w:sz w:val="24"/>
          <w:szCs w:val="24"/>
        </w:rPr>
        <w:t xml:space="preserve"> </w:t>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00E53B37">
        <w:rPr>
          <w:rFonts w:ascii="Verdana" w:hAnsi="Verdana"/>
          <w:sz w:val="24"/>
          <w:szCs w:val="24"/>
        </w:rPr>
        <w:tab/>
      </w:r>
      <w:r w:rsidR="00E53B37">
        <w:rPr>
          <w:rFonts w:ascii="Verdana" w:hAnsi="Verdana"/>
          <w:sz w:val="24"/>
          <w:szCs w:val="24"/>
        </w:rPr>
        <w:tab/>
        <w:t xml:space="preserve">     </w:t>
      </w:r>
    </w:p>
    <w:p w:rsidR="00494060" w:rsidRDefault="00494060" w:rsidP="00E53B37">
      <w:pPr>
        <w:spacing w:after="0" w:line="240" w:lineRule="auto"/>
        <w:jc w:val="both"/>
        <w:rPr>
          <w:rFonts w:ascii="Verdana" w:hAnsi="Verdana"/>
          <w:sz w:val="24"/>
          <w:szCs w:val="24"/>
        </w:rPr>
      </w:pPr>
    </w:p>
    <w:p w:rsidR="00C753CC" w:rsidRPr="00246BC5" w:rsidRDefault="00E53B37" w:rsidP="00C753CC">
      <w:pPr>
        <w:spacing w:after="0" w:line="240" w:lineRule="auto"/>
        <w:jc w:val="right"/>
        <w:rPr>
          <w:rFonts w:ascii="Verdana" w:hAnsi="Verdana"/>
          <w:sz w:val="24"/>
          <w:szCs w:val="24"/>
        </w:rPr>
      </w:pPr>
      <w:r>
        <w:rPr>
          <w:rFonts w:ascii="Verdana" w:hAnsi="Verdana"/>
          <w:sz w:val="24"/>
          <w:szCs w:val="24"/>
        </w:rPr>
        <w:t xml:space="preserve">  </w:t>
      </w:r>
      <w:r w:rsidR="00A44805">
        <w:rPr>
          <w:rFonts w:ascii="Verdana" w:hAnsi="Verdana"/>
          <w:sz w:val="24"/>
          <w:szCs w:val="24"/>
        </w:rPr>
        <w:t xml:space="preserve">           </w:t>
      </w:r>
      <w:r>
        <w:rPr>
          <w:rFonts w:ascii="Verdana" w:hAnsi="Verdana"/>
          <w:sz w:val="24"/>
          <w:szCs w:val="24"/>
        </w:rPr>
        <w:t xml:space="preserve">  </w:t>
      </w:r>
      <w:r w:rsidR="00C753CC">
        <w:rPr>
          <w:rFonts w:ascii="Verdana" w:hAnsi="Verdana"/>
          <w:sz w:val="24"/>
          <w:szCs w:val="24"/>
        </w:rPr>
        <w:t xml:space="preserve">              </w:t>
      </w:r>
      <w:r w:rsidR="00C753CC" w:rsidRPr="00246BC5">
        <w:rPr>
          <w:rFonts w:ascii="Verdana" w:hAnsi="Verdana"/>
          <w:sz w:val="24"/>
          <w:szCs w:val="24"/>
        </w:rPr>
        <w:t>Il Responsabile del Procedimento</w:t>
      </w:r>
    </w:p>
    <w:p w:rsidR="00C753CC" w:rsidRDefault="00C753CC" w:rsidP="00C753CC">
      <w:pPr>
        <w:spacing w:after="0" w:line="240" w:lineRule="auto"/>
        <w:rPr>
          <w:rFonts w:ascii="Verdana" w:hAnsi="Verdana"/>
          <w:sz w:val="24"/>
          <w:szCs w:val="24"/>
        </w:rPr>
      </w:pPr>
      <w:r w:rsidRPr="00246BC5">
        <w:rPr>
          <w:rFonts w:ascii="Verdana" w:hAnsi="Verdana"/>
          <w:sz w:val="24"/>
          <w:szCs w:val="24"/>
        </w:rPr>
        <w:t xml:space="preserve">                                                         </w:t>
      </w:r>
      <w:r w:rsidR="00A604D0">
        <w:rPr>
          <w:rFonts w:ascii="Verdana" w:hAnsi="Verdana"/>
          <w:sz w:val="24"/>
          <w:szCs w:val="24"/>
        </w:rPr>
        <w:t xml:space="preserve">            </w:t>
      </w:r>
      <w:r w:rsidRPr="00246BC5">
        <w:rPr>
          <w:rFonts w:ascii="Verdana" w:hAnsi="Verdana"/>
          <w:sz w:val="24"/>
          <w:szCs w:val="24"/>
        </w:rPr>
        <w:t xml:space="preserve">F.to </w:t>
      </w:r>
      <w:r w:rsidR="00A604D0">
        <w:rPr>
          <w:rFonts w:ascii="Verdana" w:hAnsi="Verdana"/>
          <w:sz w:val="24"/>
          <w:szCs w:val="24"/>
        </w:rPr>
        <w:t>Dott.ssa Paola Grandinetti</w:t>
      </w:r>
    </w:p>
    <w:p w:rsidR="00C753CC" w:rsidRPr="001A548C" w:rsidRDefault="00C753CC" w:rsidP="00C753CC">
      <w:pPr>
        <w:spacing w:after="0" w:line="240" w:lineRule="auto"/>
        <w:rPr>
          <w:rFonts w:ascii="Times New Roman" w:hAnsi="Times New Roman"/>
          <w:sz w:val="26"/>
          <w:szCs w:val="26"/>
        </w:rPr>
      </w:pPr>
    </w:p>
    <w:p w:rsidR="00A604D0" w:rsidRDefault="00A604D0" w:rsidP="00C753CC">
      <w:pPr>
        <w:spacing w:after="0" w:line="240" w:lineRule="auto"/>
        <w:jc w:val="both"/>
        <w:rPr>
          <w:rFonts w:ascii="Verdana" w:hAnsi="Verdana"/>
          <w:sz w:val="24"/>
          <w:szCs w:val="24"/>
        </w:rPr>
      </w:pPr>
    </w:p>
    <w:p w:rsidR="00A604D0" w:rsidRDefault="00A604D0" w:rsidP="00C753CC">
      <w:pPr>
        <w:spacing w:after="0" w:line="240" w:lineRule="auto"/>
        <w:jc w:val="both"/>
        <w:rPr>
          <w:rFonts w:ascii="Verdana" w:hAnsi="Verdana"/>
          <w:sz w:val="24"/>
          <w:szCs w:val="24"/>
        </w:rPr>
      </w:pPr>
    </w:p>
    <w:p w:rsidR="00A604D0" w:rsidRDefault="00A604D0" w:rsidP="00C753CC">
      <w:pPr>
        <w:spacing w:after="0" w:line="240" w:lineRule="auto"/>
        <w:jc w:val="both"/>
        <w:rPr>
          <w:rFonts w:ascii="Verdana" w:hAnsi="Verdana"/>
          <w:sz w:val="24"/>
          <w:szCs w:val="24"/>
        </w:rPr>
      </w:pPr>
    </w:p>
    <w:p w:rsidR="00A604D0" w:rsidRDefault="00A604D0" w:rsidP="00C753CC">
      <w:pPr>
        <w:spacing w:after="0" w:line="240" w:lineRule="auto"/>
        <w:jc w:val="both"/>
        <w:rPr>
          <w:rFonts w:ascii="Verdana" w:hAnsi="Verdana"/>
          <w:sz w:val="24"/>
          <w:szCs w:val="24"/>
        </w:rPr>
      </w:pPr>
    </w:p>
    <w:p w:rsidR="005C614F" w:rsidRDefault="005C614F" w:rsidP="00C753CC">
      <w:pPr>
        <w:spacing w:after="0" w:line="240" w:lineRule="auto"/>
        <w:jc w:val="both"/>
        <w:rPr>
          <w:rFonts w:ascii="Verdana" w:hAnsi="Verdana"/>
          <w:sz w:val="24"/>
          <w:szCs w:val="24"/>
        </w:rPr>
      </w:pPr>
      <w:r w:rsidRPr="00C6226E">
        <w:rPr>
          <w:rFonts w:ascii="Verdana" w:hAnsi="Verdana"/>
          <w:sz w:val="24"/>
          <w:szCs w:val="24"/>
        </w:rPr>
        <w:t>Per accettazione</w:t>
      </w:r>
      <w:r w:rsidR="00E53B37">
        <w:rPr>
          <w:rFonts w:ascii="Verdana" w:hAnsi="Verdana"/>
          <w:sz w:val="24"/>
          <w:szCs w:val="24"/>
        </w:rPr>
        <w:t xml:space="preserve"> – La Ditta</w:t>
      </w:r>
    </w:p>
    <w:p w:rsidR="00C753CC" w:rsidRDefault="00C753CC" w:rsidP="00C753CC">
      <w:pPr>
        <w:spacing w:after="0" w:line="240" w:lineRule="auto"/>
        <w:jc w:val="both"/>
        <w:rPr>
          <w:rFonts w:ascii="Verdana" w:hAnsi="Verdana"/>
          <w:sz w:val="24"/>
          <w:szCs w:val="24"/>
        </w:rPr>
      </w:pPr>
    </w:p>
    <w:p w:rsidR="00C753CC" w:rsidRDefault="00C753CC" w:rsidP="00C753CC">
      <w:pPr>
        <w:spacing w:after="0" w:line="240" w:lineRule="auto"/>
        <w:jc w:val="both"/>
        <w:rPr>
          <w:rFonts w:ascii="Verdana" w:hAnsi="Verdana"/>
          <w:sz w:val="24"/>
          <w:szCs w:val="24"/>
        </w:rPr>
      </w:pPr>
    </w:p>
    <w:p w:rsidR="00C753CC" w:rsidRPr="00C6226E" w:rsidRDefault="00C753CC" w:rsidP="00C753CC">
      <w:pPr>
        <w:spacing w:after="0" w:line="24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_________________________</w:t>
      </w:r>
    </w:p>
    <w:p w:rsidR="00D677D6" w:rsidRPr="00494060" w:rsidRDefault="005C614F" w:rsidP="00494060">
      <w:pPr>
        <w:spacing w:after="0" w:line="360" w:lineRule="auto"/>
        <w:jc w:val="both"/>
        <w:rPr>
          <w:rFonts w:ascii="Verdana" w:hAnsi="Verdana"/>
          <w:sz w:val="24"/>
          <w:szCs w:val="24"/>
        </w:rPr>
      </w:pPr>
      <w:r w:rsidRPr="00C6226E">
        <w:rPr>
          <w:rFonts w:ascii="Verdana" w:hAnsi="Verdana"/>
          <w:sz w:val="24"/>
          <w:szCs w:val="24"/>
        </w:rPr>
        <w:t>timbro e firma del Legale Rappresentante</w:t>
      </w:r>
    </w:p>
    <w:sectPr w:rsidR="00D677D6" w:rsidRPr="00494060" w:rsidSect="00397FC9">
      <w:pgSz w:w="11906" w:h="16838"/>
      <w:pgMar w:top="142"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0DC" w:rsidRDefault="00CE10DC" w:rsidP="009F1218">
      <w:pPr>
        <w:spacing w:after="0" w:line="240" w:lineRule="auto"/>
      </w:pPr>
      <w:r>
        <w:separator/>
      </w:r>
    </w:p>
  </w:endnote>
  <w:endnote w:type="continuationSeparator" w:id="0">
    <w:p w:rsidR="00CE10DC" w:rsidRDefault="00CE10DC" w:rsidP="009F1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0DC" w:rsidRDefault="00CE10DC" w:rsidP="009F1218">
      <w:pPr>
        <w:spacing w:after="0" w:line="240" w:lineRule="auto"/>
      </w:pPr>
      <w:r>
        <w:separator/>
      </w:r>
    </w:p>
  </w:footnote>
  <w:footnote w:type="continuationSeparator" w:id="0">
    <w:p w:rsidR="00CE10DC" w:rsidRDefault="00CE10DC" w:rsidP="009F12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0E5747F4"/>
    <w:multiLevelType w:val="hybridMultilevel"/>
    <w:tmpl w:val="E9283FCE"/>
    <w:lvl w:ilvl="0" w:tplc="0410000F">
      <w:start w:val="4"/>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1AF1532D"/>
    <w:multiLevelType w:val="hybridMultilevel"/>
    <w:tmpl w:val="7B108016"/>
    <w:lvl w:ilvl="0" w:tplc="B1B61CA0">
      <w:start w:val="4"/>
      <w:numFmt w:val="decimal"/>
      <w:lvlText w:val="%1."/>
      <w:lvlJc w:val="left"/>
      <w:pPr>
        <w:ind w:left="450" w:hanging="360"/>
      </w:pPr>
      <w:rPr>
        <w:rFonts w:hint="default"/>
      </w:rPr>
    </w:lvl>
    <w:lvl w:ilvl="1" w:tplc="04100019" w:tentative="1">
      <w:start w:val="1"/>
      <w:numFmt w:val="lowerLetter"/>
      <w:lvlText w:val="%2."/>
      <w:lvlJc w:val="left"/>
      <w:pPr>
        <w:ind w:left="1170" w:hanging="360"/>
      </w:pPr>
    </w:lvl>
    <w:lvl w:ilvl="2" w:tplc="0410001B" w:tentative="1">
      <w:start w:val="1"/>
      <w:numFmt w:val="lowerRoman"/>
      <w:lvlText w:val="%3."/>
      <w:lvlJc w:val="right"/>
      <w:pPr>
        <w:ind w:left="1890" w:hanging="180"/>
      </w:pPr>
    </w:lvl>
    <w:lvl w:ilvl="3" w:tplc="0410000F" w:tentative="1">
      <w:start w:val="1"/>
      <w:numFmt w:val="decimal"/>
      <w:lvlText w:val="%4."/>
      <w:lvlJc w:val="left"/>
      <w:pPr>
        <w:ind w:left="2610" w:hanging="360"/>
      </w:pPr>
    </w:lvl>
    <w:lvl w:ilvl="4" w:tplc="04100019" w:tentative="1">
      <w:start w:val="1"/>
      <w:numFmt w:val="lowerLetter"/>
      <w:lvlText w:val="%5."/>
      <w:lvlJc w:val="left"/>
      <w:pPr>
        <w:ind w:left="3330" w:hanging="360"/>
      </w:pPr>
    </w:lvl>
    <w:lvl w:ilvl="5" w:tplc="0410001B" w:tentative="1">
      <w:start w:val="1"/>
      <w:numFmt w:val="lowerRoman"/>
      <w:lvlText w:val="%6."/>
      <w:lvlJc w:val="right"/>
      <w:pPr>
        <w:ind w:left="4050" w:hanging="180"/>
      </w:pPr>
    </w:lvl>
    <w:lvl w:ilvl="6" w:tplc="0410000F" w:tentative="1">
      <w:start w:val="1"/>
      <w:numFmt w:val="decimal"/>
      <w:lvlText w:val="%7."/>
      <w:lvlJc w:val="left"/>
      <w:pPr>
        <w:ind w:left="4770" w:hanging="360"/>
      </w:pPr>
    </w:lvl>
    <w:lvl w:ilvl="7" w:tplc="04100019" w:tentative="1">
      <w:start w:val="1"/>
      <w:numFmt w:val="lowerLetter"/>
      <w:lvlText w:val="%8."/>
      <w:lvlJc w:val="left"/>
      <w:pPr>
        <w:ind w:left="5490" w:hanging="360"/>
      </w:pPr>
    </w:lvl>
    <w:lvl w:ilvl="8" w:tplc="0410001B" w:tentative="1">
      <w:start w:val="1"/>
      <w:numFmt w:val="lowerRoman"/>
      <w:lvlText w:val="%9."/>
      <w:lvlJc w:val="right"/>
      <w:pPr>
        <w:ind w:left="6210" w:hanging="180"/>
      </w:pPr>
    </w:lvl>
  </w:abstractNum>
  <w:abstractNum w:abstractNumId="3">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1C0516BF"/>
    <w:multiLevelType w:val="hybridMultilevel"/>
    <w:tmpl w:val="C54452A2"/>
    <w:lvl w:ilvl="0" w:tplc="89945DFE">
      <w:start w:val="1"/>
      <w:numFmt w:val="decimal"/>
      <w:lvlText w:val="%1."/>
      <w:lvlJc w:val="left"/>
      <w:pPr>
        <w:ind w:left="72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49920E0"/>
    <w:multiLevelType w:val="hybridMultilevel"/>
    <w:tmpl w:val="285A83B4"/>
    <w:lvl w:ilvl="0" w:tplc="A112DF24">
      <w:start w:val="3"/>
      <w:numFmt w:val="bullet"/>
      <w:lvlText w:val="-"/>
      <w:lvlJc w:val="left"/>
      <w:pPr>
        <w:ind w:left="1440" w:hanging="360"/>
      </w:pPr>
      <w:rPr>
        <w:rFonts w:ascii="Verdana" w:eastAsiaTheme="minorEastAsia" w:hAnsi="Verdana"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BE61469"/>
    <w:multiLevelType w:val="hybridMultilevel"/>
    <w:tmpl w:val="605C3C82"/>
    <w:lvl w:ilvl="0" w:tplc="B9105258">
      <w:start w:val="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nsid w:val="3E306A03"/>
    <w:multiLevelType w:val="hybridMultilevel"/>
    <w:tmpl w:val="B8ECA3D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10">
    <w:nsid w:val="49F9171A"/>
    <w:multiLevelType w:val="hybridMultilevel"/>
    <w:tmpl w:val="15AA6224"/>
    <w:lvl w:ilvl="0" w:tplc="E14CB228">
      <w:start w:val="4"/>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1">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nsid w:val="5F7D19B9"/>
    <w:multiLevelType w:val="hybridMultilevel"/>
    <w:tmpl w:val="88548EBC"/>
    <w:lvl w:ilvl="0" w:tplc="2466E12C">
      <w:start w:val="1"/>
      <w:numFmt w:val="lowerLetter"/>
      <w:lvlText w:val="%1)"/>
      <w:lvlJc w:val="left"/>
      <w:pPr>
        <w:ind w:left="1440" w:hanging="360"/>
      </w:pPr>
      <w:rPr>
        <w:rFonts w:hint="default"/>
        <w:sz w:val="22"/>
        <w:szCs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6">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8"/>
  </w:num>
  <w:num w:numId="5">
    <w:abstractNumId w:val="12"/>
  </w:num>
  <w:num w:numId="6">
    <w:abstractNumId w:val="4"/>
  </w:num>
  <w:num w:numId="7">
    <w:abstractNumId w:val="0"/>
  </w:num>
  <w:num w:numId="8">
    <w:abstractNumId w:val="16"/>
  </w:num>
  <w:num w:numId="9">
    <w:abstractNumId w:val="3"/>
  </w:num>
  <w:num w:numId="10">
    <w:abstractNumId w:val="6"/>
  </w:num>
  <w:num w:numId="11">
    <w:abstractNumId w:val="15"/>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5"/>
  </w:num>
  <w:num w:numId="16">
    <w:abstractNumId w:val="7"/>
  </w:num>
  <w:num w:numId="17">
    <w:abstractNumId w:val="1"/>
  </w:num>
  <w:num w:numId="18">
    <w:abstractNumId w:val="2"/>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C72ED4"/>
    <w:rsid w:val="000308BC"/>
    <w:rsid w:val="000536AD"/>
    <w:rsid w:val="000808C1"/>
    <w:rsid w:val="00087889"/>
    <w:rsid w:val="000A1C95"/>
    <w:rsid w:val="000B4575"/>
    <w:rsid w:val="000C308D"/>
    <w:rsid w:val="000E406A"/>
    <w:rsid w:val="000E55D7"/>
    <w:rsid w:val="000E656A"/>
    <w:rsid w:val="001033C3"/>
    <w:rsid w:val="00113900"/>
    <w:rsid w:val="001219B3"/>
    <w:rsid w:val="00123C7D"/>
    <w:rsid w:val="001266AF"/>
    <w:rsid w:val="00145BBE"/>
    <w:rsid w:val="001520E3"/>
    <w:rsid w:val="001522F5"/>
    <w:rsid w:val="00155F20"/>
    <w:rsid w:val="001726A2"/>
    <w:rsid w:val="001811AE"/>
    <w:rsid w:val="002069A8"/>
    <w:rsid w:val="002238CB"/>
    <w:rsid w:val="002331C6"/>
    <w:rsid w:val="0024785A"/>
    <w:rsid w:val="0028343C"/>
    <w:rsid w:val="002E1445"/>
    <w:rsid w:val="002F56EE"/>
    <w:rsid w:val="003151CC"/>
    <w:rsid w:val="00323759"/>
    <w:rsid w:val="00324549"/>
    <w:rsid w:val="00332B54"/>
    <w:rsid w:val="00335DFE"/>
    <w:rsid w:val="00345D1D"/>
    <w:rsid w:val="00351F04"/>
    <w:rsid w:val="00363220"/>
    <w:rsid w:val="00397FC9"/>
    <w:rsid w:val="003A597F"/>
    <w:rsid w:val="003D4B21"/>
    <w:rsid w:val="00431B3B"/>
    <w:rsid w:val="00442BEB"/>
    <w:rsid w:val="00494060"/>
    <w:rsid w:val="00517828"/>
    <w:rsid w:val="00532728"/>
    <w:rsid w:val="005411C3"/>
    <w:rsid w:val="00560F18"/>
    <w:rsid w:val="00577321"/>
    <w:rsid w:val="005A6AF8"/>
    <w:rsid w:val="005C614F"/>
    <w:rsid w:val="00611BEF"/>
    <w:rsid w:val="0065644A"/>
    <w:rsid w:val="0066620F"/>
    <w:rsid w:val="0068654D"/>
    <w:rsid w:val="006A4290"/>
    <w:rsid w:val="006C56E8"/>
    <w:rsid w:val="006D73C5"/>
    <w:rsid w:val="00712E5A"/>
    <w:rsid w:val="00724964"/>
    <w:rsid w:val="00734E7F"/>
    <w:rsid w:val="007577D9"/>
    <w:rsid w:val="00764D75"/>
    <w:rsid w:val="00772827"/>
    <w:rsid w:val="0079654D"/>
    <w:rsid w:val="008152B4"/>
    <w:rsid w:val="00821ABB"/>
    <w:rsid w:val="008B2294"/>
    <w:rsid w:val="008E6F9C"/>
    <w:rsid w:val="00975326"/>
    <w:rsid w:val="00995C25"/>
    <w:rsid w:val="009F1218"/>
    <w:rsid w:val="009F5B14"/>
    <w:rsid w:val="00A03028"/>
    <w:rsid w:val="00A32779"/>
    <w:rsid w:val="00A44805"/>
    <w:rsid w:val="00A46F4D"/>
    <w:rsid w:val="00A604D0"/>
    <w:rsid w:val="00A637CB"/>
    <w:rsid w:val="00A72192"/>
    <w:rsid w:val="00A95B02"/>
    <w:rsid w:val="00AA653D"/>
    <w:rsid w:val="00AF55A0"/>
    <w:rsid w:val="00B5487C"/>
    <w:rsid w:val="00B74757"/>
    <w:rsid w:val="00B75B58"/>
    <w:rsid w:val="00BA44C5"/>
    <w:rsid w:val="00BC7D32"/>
    <w:rsid w:val="00C03A62"/>
    <w:rsid w:val="00C16C52"/>
    <w:rsid w:val="00C25586"/>
    <w:rsid w:val="00C40A01"/>
    <w:rsid w:val="00C45742"/>
    <w:rsid w:val="00C50913"/>
    <w:rsid w:val="00C6226E"/>
    <w:rsid w:val="00C72ED4"/>
    <w:rsid w:val="00C753CC"/>
    <w:rsid w:val="00C93076"/>
    <w:rsid w:val="00CD3B65"/>
    <w:rsid w:val="00CE10DC"/>
    <w:rsid w:val="00CE7ABB"/>
    <w:rsid w:val="00D467CC"/>
    <w:rsid w:val="00D55BD5"/>
    <w:rsid w:val="00D66668"/>
    <w:rsid w:val="00D677D6"/>
    <w:rsid w:val="00DB2EF9"/>
    <w:rsid w:val="00DB42CC"/>
    <w:rsid w:val="00DC637B"/>
    <w:rsid w:val="00DD713C"/>
    <w:rsid w:val="00E0472C"/>
    <w:rsid w:val="00E15B38"/>
    <w:rsid w:val="00E53B37"/>
    <w:rsid w:val="00E66978"/>
    <w:rsid w:val="00EC11C2"/>
    <w:rsid w:val="00EC365C"/>
    <w:rsid w:val="00EF030D"/>
    <w:rsid w:val="00EF3E47"/>
    <w:rsid w:val="00EF6421"/>
    <w:rsid w:val="00EF739F"/>
    <w:rsid w:val="00F05C53"/>
    <w:rsid w:val="00F070A4"/>
    <w:rsid w:val="00F11197"/>
    <w:rsid w:val="00F11ECC"/>
    <w:rsid w:val="00F317EA"/>
    <w:rsid w:val="00FF7E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paragraph" w:customStyle="1" w:styleId="Paragrafoelenco2">
    <w:name w:val="Paragrafo elenco2"/>
    <w:basedOn w:val="Normale"/>
    <w:rsid w:val="00123C7D"/>
    <w:pPr>
      <w:suppressAutoHyphens/>
      <w:ind w:left="720"/>
    </w:pPr>
    <w:rPr>
      <w:rFonts w:ascii="Calibri" w:eastAsia="Times New Roman" w:hAnsi="Calibri" w:cs="Calibri"/>
      <w:lang w:eastAsia="ar-SA"/>
    </w:rPr>
  </w:style>
  <w:style w:type="table" w:styleId="Grigliatabella">
    <w:name w:val="Table Grid"/>
    <w:basedOn w:val="Tabellanormale"/>
    <w:uiPriority w:val="39"/>
    <w:rsid w:val="00335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9F121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F1218"/>
    <w:rPr>
      <w:rFonts w:eastAsiaTheme="minorEastAsia"/>
      <w:lang w:eastAsia="it-IT"/>
    </w:rPr>
  </w:style>
  <w:style w:type="paragraph" w:styleId="Pidipagina">
    <w:name w:val="footer"/>
    <w:basedOn w:val="Normale"/>
    <w:link w:val="PidipaginaCarattere"/>
    <w:uiPriority w:val="99"/>
    <w:unhideWhenUsed/>
    <w:rsid w:val="009F121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F1218"/>
    <w:rPr>
      <w:rFonts w:eastAsiaTheme="minorEastAsia"/>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450</TotalTime>
  <Pages>4</Pages>
  <Words>1232</Words>
  <Characters>7025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Roberto BORDA</cp:lastModifiedBy>
  <cp:revision>71</cp:revision>
  <cp:lastPrinted>2019-08-28T09:24:00Z</cp:lastPrinted>
  <dcterms:created xsi:type="dcterms:W3CDTF">2017-02-19T20:33:00Z</dcterms:created>
  <dcterms:modified xsi:type="dcterms:W3CDTF">2019-08-28T09:34:00Z</dcterms:modified>
</cp:coreProperties>
</file>