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98" w:rsidRDefault="00164398" w:rsidP="0016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381375" cy="1247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398" w:rsidRDefault="00164398" w:rsidP="0016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398" w:rsidRDefault="00164398" w:rsidP="0016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AVVISO </w:t>
      </w:r>
    </w:p>
    <w:p w:rsidR="00164398" w:rsidRDefault="00164398" w:rsidP="0016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64398" w:rsidRDefault="00164398" w:rsidP="0016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 TUTTI GLI OPERATORI ECONOMICI INTERESSATI</w:t>
      </w:r>
    </w:p>
    <w:p w:rsidR="00164398" w:rsidRDefault="00164398" w:rsidP="0016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398" w:rsidRDefault="00164398" w:rsidP="0016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398" w:rsidRPr="00164398" w:rsidRDefault="00164398" w:rsidP="00164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4398">
        <w:rPr>
          <w:rFonts w:ascii="Times New Roman" w:hAnsi="Times New Roman"/>
          <w:b/>
          <w:bCs/>
          <w:sz w:val="24"/>
          <w:szCs w:val="24"/>
        </w:rPr>
        <w:t xml:space="preserve">PROCEDURA NEGOZIATA PER L’ACQUISTO </w:t>
      </w:r>
      <w:proofErr w:type="spellStart"/>
      <w:r w:rsidRPr="00164398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164398">
        <w:rPr>
          <w:rFonts w:ascii="Times New Roman" w:hAnsi="Times New Roman"/>
          <w:b/>
          <w:bCs/>
          <w:sz w:val="24"/>
          <w:szCs w:val="24"/>
        </w:rPr>
        <w:t xml:space="preserve"> N. 2 AUTOMEZZI CON ATOMIZZATORI E N. 1 ATOMIZZATORE.</w:t>
      </w:r>
    </w:p>
    <w:p w:rsidR="00164398" w:rsidRDefault="00164398" w:rsidP="001643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4398" w:rsidRDefault="00164398" w:rsidP="001643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4398" w:rsidRDefault="00164398" w:rsidP="00164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 precisa che per i lotti n. 1 e 2 il prezzo a base d’asta è da intendersi comprensivo di IVA, immatricolazione, messa su strada e consegna. </w:t>
      </w:r>
    </w:p>
    <w:p w:rsidR="00261650" w:rsidRDefault="00261650" w:rsidP="001643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Per il lotto n. 3 acquisto di n. 1 atomizzatore il prezzo a base d’asta è da intendersi al netto di IVA.</w:t>
      </w:r>
    </w:p>
    <w:p w:rsidR="00164398" w:rsidRDefault="00164398"/>
    <w:sectPr w:rsidR="00164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64398"/>
    <w:rsid w:val="00164398"/>
    <w:rsid w:val="0026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2015-02-23T10:27:00Z</dcterms:created>
  <dcterms:modified xsi:type="dcterms:W3CDTF">2015-02-23T11:06:00Z</dcterms:modified>
</cp:coreProperties>
</file>