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C02" w:rsidRPr="00766C02" w:rsidRDefault="007F13E6" w:rsidP="00F25117">
      <w:pPr>
        <w:pStyle w:val="Elencoacolori-Colore11"/>
        <w:spacing w:after="0" w:line="240" w:lineRule="auto"/>
        <w:ind w:left="0"/>
        <w:rPr>
          <w:b/>
          <w:i/>
          <w:color w:val="595959"/>
          <w:sz w:val="24"/>
          <w:szCs w:val="24"/>
        </w:rPr>
      </w:pPr>
      <w:r>
        <w:rPr>
          <w:rFonts w:cs="Calibri"/>
          <w:noProof/>
          <w:szCs w:val="20"/>
          <w:lang w:eastAsia="it-IT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-98425</wp:posOffset>
            </wp:positionH>
            <wp:positionV relativeFrom="paragraph">
              <wp:posOffset>-161925</wp:posOffset>
            </wp:positionV>
            <wp:extent cx="6633845" cy="1630680"/>
            <wp:effectExtent l="0" t="0" r="0" b="7620"/>
            <wp:wrapThrough wrapText="bothSides">
              <wp:wrapPolygon edited="0">
                <wp:start x="0" y="0"/>
                <wp:lineTo x="0" y="21449"/>
                <wp:lineTo x="21523" y="21449"/>
                <wp:lineTo x="21523" y="0"/>
                <wp:lineTo x="0" y="0"/>
              </wp:wrapPolygon>
            </wp:wrapThrough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3845" cy="16306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3E036B">
        <w:rPr>
          <w:b/>
          <w:i/>
          <w:color w:val="595959"/>
          <w:sz w:val="24"/>
          <w:szCs w:val="24"/>
        </w:rPr>
        <w:t xml:space="preserve">U.O.C. Provveditorato, </w:t>
      </w:r>
      <w:r w:rsidR="00766C02" w:rsidRPr="00766C02">
        <w:rPr>
          <w:b/>
          <w:i/>
          <w:color w:val="595959"/>
          <w:sz w:val="24"/>
          <w:szCs w:val="24"/>
        </w:rPr>
        <w:t>Economato</w:t>
      </w:r>
      <w:r w:rsidR="003E036B">
        <w:rPr>
          <w:b/>
          <w:i/>
          <w:color w:val="595959"/>
          <w:sz w:val="24"/>
          <w:szCs w:val="24"/>
        </w:rPr>
        <w:t xml:space="preserve"> e</w:t>
      </w:r>
      <w:r w:rsidR="00766C02" w:rsidRPr="00766C02">
        <w:rPr>
          <w:b/>
          <w:i/>
          <w:color w:val="595959"/>
          <w:sz w:val="24"/>
          <w:szCs w:val="24"/>
        </w:rPr>
        <w:t xml:space="preserve"> Gestione Logistica</w:t>
      </w:r>
    </w:p>
    <w:p w:rsidR="00766C02" w:rsidRPr="00766C02" w:rsidRDefault="00766C02" w:rsidP="00F25117">
      <w:pPr>
        <w:spacing w:after="0" w:line="240" w:lineRule="auto"/>
        <w:rPr>
          <w:b/>
          <w:i/>
          <w:color w:val="595959"/>
          <w:sz w:val="24"/>
          <w:szCs w:val="24"/>
        </w:rPr>
      </w:pPr>
      <w:r w:rsidRPr="00766C02">
        <w:rPr>
          <w:b/>
          <w:i/>
          <w:color w:val="595959"/>
          <w:sz w:val="24"/>
          <w:szCs w:val="24"/>
        </w:rPr>
        <w:t>Direttore Dott.ssa Paola Grandinetti</w:t>
      </w:r>
    </w:p>
    <w:p w:rsidR="00323CFC" w:rsidRDefault="00766C02" w:rsidP="00F25117">
      <w:pPr>
        <w:pStyle w:val="Elencoacolori-Colore110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  <w:r w:rsidRPr="00766C02">
        <w:rPr>
          <w:b/>
          <w:i/>
          <w:color w:val="595959"/>
          <w:sz w:val="24"/>
          <w:szCs w:val="24"/>
        </w:rPr>
        <w:t>Tel. 0962-924991 - PEC: ufficioabes@</w:t>
      </w:r>
      <w:r w:rsidR="00752420">
        <w:rPr>
          <w:b/>
          <w:i/>
          <w:color w:val="595959"/>
          <w:sz w:val="24"/>
          <w:szCs w:val="24"/>
        </w:rPr>
        <w:t>pec.</w:t>
      </w:r>
      <w:r w:rsidRPr="00766C02">
        <w:rPr>
          <w:b/>
          <w:i/>
          <w:color w:val="595959"/>
          <w:sz w:val="24"/>
          <w:szCs w:val="24"/>
        </w:rPr>
        <w:t>asp.crotone.it</w:t>
      </w:r>
    </w:p>
    <w:p w:rsidR="00766C02" w:rsidRDefault="00766C02" w:rsidP="00F25117">
      <w:pPr>
        <w:pStyle w:val="Elencoacolori-Colore110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:rsidR="006A03D7" w:rsidRDefault="006A03D7" w:rsidP="00F25117">
      <w:pPr>
        <w:pStyle w:val="Elencoacolori-Colore110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:rsidR="008142C4" w:rsidRPr="005B0933" w:rsidRDefault="008142C4" w:rsidP="008142C4">
      <w:pPr>
        <w:pStyle w:val="Elencoacolori-Colore110"/>
        <w:spacing w:after="120" w:line="240" w:lineRule="auto"/>
        <w:ind w:left="0"/>
        <w:jc w:val="center"/>
        <w:rPr>
          <w:rFonts w:ascii="Verdana" w:hAnsi="Verdana"/>
          <w:b/>
        </w:rPr>
      </w:pPr>
      <w:r w:rsidRPr="005B0933">
        <w:rPr>
          <w:rFonts w:ascii="Verdana" w:hAnsi="Verdana"/>
          <w:b/>
        </w:rPr>
        <w:t>CAPITOLATO TECNICO</w:t>
      </w:r>
    </w:p>
    <w:p w:rsidR="008142C4" w:rsidRPr="005B0933" w:rsidRDefault="008142C4" w:rsidP="008142C4">
      <w:pPr>
        <w:pStyle w:val="Elencoacolori-Colore110"/>
        <w:spacing w:after="120" w:line="240" w:lineRule="auto"/>
        <w:ind w:left="0"/>
        <w:jc w:val="center"/>
        <w:rPr>
          <w:rFonts w:ascii="Verdana" w:hAnsi="Verdana"/>
          <w:b/>
        </w:rPr>
      </w:pPr>
    </w:p>
    <w:p w:rsidR="008E4CDE" w:rsidRPr="00F25117" w:rsidRDefault="00127858" w:rsidP="00127858">
      <w:pPr>
        <w:spacing w:after="120" w:line="240" w:lineRule="auto"/>
        <w:jc w:val="both"/>
        <w:rPr>
          <w:rFonts w:ascii="Verdana" w:hAnsi="Verdana"/>
        </w:rPr>
      </w:pPr>
      <w:r w:rsidRPr="00F25117">
        <w:rPr>
          <w:rFonts w:ascii="Verdana" w:hAnsi="Verdana"/>
        </w:rPr>
        <w:t>V</w:t>
      </w:r>
      <w:r w:rsidR="000C1744" w:rsidRPr="00F25117">
        <w:rPr>
          <w:rFonts w:ascii="Verdana" w:hAnsi="Verdana"/>
        </w:rPr>
        <w:t>entilator</w:t>
      </w:r>
      <w:r w:rsidRPr="00F25117">
        <w:rPr>
          <w:rFonts w:ascii="Verdana" w:hAnsi="Verdana"/>
        </w:rPr>
        <w:t xml:space="preserve">e polmonare neonatale e pediatrico con sensore di flusso prossimale a doppio filo caldo e monitoraggio prossimale della pressione delle vie aeree che permetta di effettuare la ventilazione invasiva convenzionale, </w:t>
      </w:r>
      <w:r w:rsidR="008E4CDE" w:rsidRPr="00F25117">
        <w:rPr>
          <w:rFonts w:ascii="Verdana" w:hAnsi="Verdana"/>
        </w:rPr>
        <w:t>ventilazione non invasiva e ossigenoterapia ad alti flussi.</w:t>
      </w:r>
    </w:p>
    <w:p w:rsidR="008E4CDE" w:rsidRPr="00F25117" w:rsidRDefault="008E4CDE" w:rsidP="00127858">
      <w:pPr>
        <w:spacing w:after="120" w:line="240" w:lineRule="auto"/>
        <w:jc w:val="both"/>
        <w:rPr>
          <w:rFonts w:ascii="Verdana" w:hAnsi="Verdana"/>
        </w:rPr>
      </w:pPr>
      <w:r w:rsidRPr="00F25117">
        <w:rPr>
          <w:rFonts w:ascii="Verdana" w:hAnsi="Verdana"/>
        </w:rPr>
        <w:t>Il ventilatore deve avere le seguenti caratteristiche:</w:t>
      </w:r>
    </w:p>
    <w:p w:rsidR="008E4CDE" w:rsidRPr="00F25117" w:rsidRDefault="008E4CDE" w:rsidP="008E4CDE">
      <w:pPr>
        <w:pStyle w:val="Paragrafoelenco"/>
        <w:numPr>
          <w:ilvl w:val="0"/>
          <w:numId w:val="24"/>
        </w:numPr>
        <w:spacing w:after="120" w:line="240" w:lineRule="auto"/>
        <w:jc w:val="both"/>
        <w:rPr>
          <w:rFonts w:ascii="Verdana" w:hAnsi="Verdana"/>
        </w:rPr>
      </w:pPr>
      <w:r w:rsidRPr="00F25117">
        <w:rPr>
          <w:rFonts w:ascii="Verdana" w:hAnsi="Verdana"/>
        </w:rPr>
        <w:t>Schermo a colori touch screen da almeno 10”</w:t>
      </w:r>
    </w:p>
    <w:p w:rsidR="008E4CDE" w:rsidRPr="00F25117" w:rsidRDefault="008E4CDE" w:rsidP="008E4CDE">
      <w:pPr>
        <w:pStyle w:val="Paragrafoelenco"/>
        <w:numPr>
          <w:ilvl w:val="0"/>
          <w:numId w:val="24"/>
        </w:numPr>
        <w:spacing w:after="120" w:line="240" w:lineRule="auto"/>
        <w:jc w:val="both"/>
        <w:rPr>
          <w:rFonts w:ascii="Verdana" w:hAnsi="Verdana"/>
        </w:rPr>
      </w:pPr>
      <w:r w:rsidRPr="00F25117">
        <w:rPr>
          <w:rFonts w:ascii="Verdana" w:hAnsi="Verdana"/>
        </w:rPr>
        <w:t>Miscelatore integrato per la regolazione della FiO2 dal 21% al 100% con calibrazione automatica della cella di ossigeno senza la necessità di disconnettere il paziente</w:t>
      </w:r>
    </w:p>
    <w:p w:rsidR="008E4CDE" w:rsidRPr="00F25117" w:rsidRDefault="008E4CDE" w:rsidP="008E4CDE">
      <w:pPr>
        <w:pStyle w:val="Paragrafoelenco"/>
        <w:numPr>
          <w:ilvl w:val="0"/>
          <w:numId w:val="24"/>
        </w:numPr>
        <w:spacing w:after="120" w:line="240" w:lineRule="auto"/>
        <w:jc w:val="both"/>
        <w:rPr>
          <w:rFonts w:ascii="Verdana" w:hAnsi="Verdana"/>
        </w:rPr>
      </w:pPr>
      <w:r w:rsidRPr="00F25117">
        <w:rPr>
          <w:rFonts w:ascii="Verdana" w:hAnsi="Verdana"/>
        </w:rPr>
        <w:t xml:space="preserve">Trigger di flusso e/o volume veloce, sensibile e ampiamente regolabile </w:t>
      </w:r>
    </w:p>
    <w:p w:rsidR="00774F7F" w:rsidRPr="00F25117" w:rsidRDefault="008E4CDE" w:rsidP="008E4CDE">
      <w:pPr>
        <w:pStyle w:val="Paragrafoelenco"/>
        <w:numPr>
          <w:ilvl w:val="0"/>
          <w:numId w:val="24"/>
        </w:numPr>
        <w:spacing w:after="120" w:line="240" w:lineRule="auto"/>
        <w:jc w:val="both"/>
        <w:rPr>
          <w:rFonts w:ascii="Verdana" w:hAnsi="Verdana"/>
        </w:rPr>
      </w:pPr>
      <w:r w:rsidRPr="00F25117">
        <w:rPr>
          <w:rFonts w:ascii="Verdana" w:hAnsi="Verdana"/>
        </w:rPr>
        <w:t>Trigger di pressione ampiamente</w:t>
      </w:r>
      <w:r w:rsidR="005C1304" w:rsidRPr="00F25117">
        <w:rPr>
          <w:rFonts w:ascii="Verdana" w:hAnsi="Verdana"/>
        </w:rPr>
        <w:t xml:space="preserve"> </w:t>
      </w:r>
      <w:r w:rsidRPr="00F25117">
        <w:rPr>
          <w:rFonts w:ascii="Verdana" w:hAnsi="Verdana"/>
        </w:rPr>
        <w:t>regolabile per la sincronizzazione in ventilazione invasiva e non invasiva con configurazione del circuito a doppio tubo</w:t>
      </w:r>
    </w:p>
    <w:p w:rsidR="008E4CDE" w:rsidRPr="00F25117" w:rsidRDefault="008E4CDE" w:rsidP="008E4CDE">
      <w:pPr>
        <w:pStyle w:val="Paragrafoelenco"/>
        <w:numPr>
          <w:ilvl w:val="0"/>
          <w:numId w:val="24"/>
        </w:numPr>
        <w:spacing w:after="120" w:line="240" w:lineRule="auto"/>
        <w:jc w:val="both"/>
        <w:rPr>
          <w:rFonts w:ascii="Verdana" w:hAnsi="Verdana"/>
        </w:rPr>
      </w:pPr>
      <w:r w:rsidRPr="00F25117">
        <w:rPr>
          <w:rFonts w:ascii="Verdana" w:hAnsi="Verdana"/>
        </w:rPr>
        <w:t>Modalità e caratteristiche della ventilazione invasiva convenzionale:</w:t>
      </w:r>
    </w:p>
    <w:p w:rsidR="008E4CDE" w:rsidRPr="00F25117" w:rsidRDefault="008E4CDE" w:rsidP="00810D79">
      <w:pPr>
        <w:pStyle w:val="Paragrafoelenco"/>
        <w:numPr>
          <w:ilvl w:val="0"/>
          <w:numId w:val="27"/>
        </w:numPr>
        <w:spacing w:after="120" w:line="240" w:lineRule="auto"/>
        <w:jc w:val="both"/>
        <w:rPr>
          <w:rFonts w:ascii="Verdana" w:hAnsi="Verdana"/>
          <w:lang w:val="en-US"/>
        </w:rPr>
      </w:pPr>
      <w:r w:rsidRPr="00F25117">
        <w:rPr>
          <w:rFonts w:ascii="Verdana" w:hAnsi="Verdana"/>
          <w:lang w:val="en-US"/>
        </w:rPr>
        <w:t>IPPV (CMV-TCPL)</w:t>
      </w:r>
    </w:p>
    <w:p w:rsidR="008E4CDE" w:rsidRPr="00F25117" w:rsidRDefault="008E4CDE" w:rsidP="00810D79">
      <w:pPr>
        <w:pStyle w:val="Paragrafoelenco"/>
        <w:numPr>
          <w:ilvl w:val="0"/>
          <w:numId w:val="27"/>
        </w:numPr>
        <w:spacing w:after="120" w:line="240" w:lineRule="auto"/>
        <w:jc w:val="both"/>
        <w:rPr>
          <w:rFonts w:ascii="Verdana" w:hAnsi="Verdana"/>
          <w:lang w:val="en-US"/>
        </w:rPr>
      </w:pPr>
      <w:r w:rsidRPr="00F25117">
        <w:rPr>
          <w:rFonts w:ascii="Verdana" w:hAnsi="Verdana"/>
          <w:lang w:val="en-US"/>
        </w:rPr>
        <w:t>SIPPV (A/C)</w:t>
      </w:r>
    </w:p>
    <w:p w:rsidR="008E4CDE" w:rsidRPr="00F25117" w:rsidRDefault="008E4CDE" w:rsidP="00810D79">
      <w:pPr>
        <w:pStyle w:val="Paragrafoelenco"/>
        <w:numPr>
          <w:ilvl w:val="0"/>
          <w:numId w:val="27"/>
        </w:numPr>
        <w:spacing w:after="120" w:line="240" w:lineRule="auto"/>
        <w:jc w:val="both"/>
        <w:rPr>
          <w:rFonts w:ascii="Verdana" w:hAnsi="Verdana"/>
        </w:rPr>
      </w:pPr>
      <w:r w:rsidRPr="00F25117">
        <w:rPr>
          <w:rFonts w:ascii="Verdana" w:hAnsi="Verdana"/>
        </w:rPr>
        <w:t>SIMV</w:t>
      </w:r>
    </w:p>
    <w:p w:rsidR="008E4CDE" w:rsidRPr="00F25117" w:rsidRDefault="008E4CDE" w:rsidP="00810D79">
      <w:pPr>
        <w:pStyle w:val="Paragrafoelenco"/>
        <w:numPr>
          <w:ilvl w:val="0"/>
          <w:numId w:val="27"/>
        </w:numPr>
        <w:spacing w:after="120" w:line="240" w:lineRule="auto"/>
        <w:jc w:val="both"/>
        <w:rPr>
          <w:rFonts w:ascii="Verdana" w:hAnsi="Verdana"/>
        </w:rPr>
      </w:pPr>
      <w:r w:rsidRPr="00F25117">
        <w:rPr>
          <w:rFonts w:ascii="Verdana" w:hAnsi="Verdana"/>
        </w:rPr>
        <w:t>SIMV + PSV</w:t>
      </w:r>
    </w:p>
    <w:p w:rsidR="008E4CDE" w:rsidRPr="00F25117" w:rsidRDefault="008E4CDE" w:rsidP="00810D79">
      <w:pPr>
        <w:pStyle w:val="Paragrafoelenco"/>
        <w:numPr>
          <w:ilvl w:val="0"/>
          <w:numId w:val="27"/>
        </w:numPr>
        <w:spacing w:after="120" w:line="240" w:lineRule="auto"/>
        <w:jc w:val="both"/>
        <w:rPr>
          <w:rFonts w:ascii="Verdana" w:hAnsi="Verdana"/>
        </w:rPr>
      </w:pPr>
      <w:r w:rsidRPr="00F25117">
        <w:rPr>
          <w:rFonts w:ascii="Verdana" w:hAnsi="Verdana"/>
        </w:rPr>
        <w:t>PSV con trigger espiratorio ampiamente regolabile per migliorare la sincronia del paziente</w:t>
      </w:r>
    </w:p>
    <w:p w:rsidR="008E4CDE" w:rsidRPr="00F25117" w:rsidRDefault="008E4CDE" w:rsidP="00810D79">
      <w:pPr>
        <w:pStyle w:val="Paragrafoelenco"/>
        <w:numPr>
          <w:ilvl w:val="0"/>
          <w:numId w:val="27"/>
        </w:numPr>
        <w:spacing w:after="120" w:line="240" w:lineRule="auto"/>
        <w:jc w:val="both"/>
        <w:rPr>
          <w:rFonts w:ascii="Verdana" w:hAnsi="Verdana"/>
        </w:rPr>
      </w:pPr>
      <w:r w:rsidRPr="00F25117">
        <w:rPr>
          <w:rFonts w:ascii="Verdana" w:hAnsi="Verdana"/>
        </w:rPr>
        <w:t xml:space="preserve">CPAP con sistema demand Flow </w:t>
      </w:r>
      <w:r w:rsidR="00A07958" w:rsidRPr="00F25117">
        <w:rPr>
          <w:rFonts w:ascii="Verdana" w:hAnsi="Verdana"/>
        </w:rPr>
        <w:t>per assistere l’eventuale aumento di richiesta di flusso in pazienti in respirazione spontanea</w:t>
      </w:r>
    </w:p>
    <w:p w:rsidR="00A07958" w:rsidRPr="00F25117" w:rsidRDefault="00A07958" w:rsidP="00810D79">
      <w:pPr>
        <w:pStyle w:val="Paragrafoelenco"/>
        <w:numPr>
          <w:ilvl w:val="0"/>
          <w:numId w:val="27"/>
        </w:numPr>
        <w:spacing w:after="120" w:line="240" w:lineRule="auto"/>
        <w:jc w:val="both"/>
        <w:rPr>
          <w:rFonts w:ascii="Verdana" w:hAnsi="Verdana"/>
        </w:rPr>
      </w:pPr>
      <w:r w:rsidRPr="00F25117">
        <w:rPr>
          <w:rFonts w:ascii="Verdana" w:hAnsi="Verdana"/>
        </w:rPr>
        <w:t>VG, ventilazione a volume garantito</w:t>
      </w:r>
    </w:p>
    <w:p w:rsidR="00A07958" w:rsidRPr="00F25117" w:rsidRDefault="00A07958" w:rsidP="00810D79">
      <w:pPr>
        <w:pStyle w:val="Paragrafoelenco"/>
        <w:numPr>
          <w:ilvl w:val="0"/>
          <w:numId w:val="27"/>
        </w:numPr>
        <w:spacing w:after="120" w:line="240" w:lineRule="auto"/>
        <w:jc w:val="both"/>
        <w:rPr>
          <w:rFonts w:ascii="Verdana" w:hAnsi="Verdana"/>
        </w:rPr>
      </w:pPr>
      <w:r w:rsidRPr="00F25117">
        <w:rPr>
          <w:rFonts w:ascii="Verdana" w:hAnsi="Verdana"/>
        </w:rPr>
        <w:t>Possibilità di visualizzare le curve nel tempo di pressione, flusso, volume ed i loop pressione/volume e flusso/volume</w:t>
      </w:r>
    </w:p>
    <w:p w:rsidR="00A07958" w:rsidRPr="00F25117" w:rsidRDefault="00A07958" w:rsidP="00810D79">
      <w:pPr>
        <w:pStyle w:val="Paragrafoelenco"/>
        <w:numPr>
          <w:ilvl w:val="0"/>
          <w:numId w:val="27"/>
        </w:numPr>
        <w:spacing w:after="120" w:line="240" w:lineRule="auto"/>
        <w:jc w:val="both"/>
        <w:rPr>
          <w:rFonts w:ascii="Verdana" w:hAnsi="Verdana"/>
        </w:rPr>
      </w:pPr>
      <w:r w:rsidRPr="00F25117">
        <w:rPr>
          <w:rFonts w:ascii="Verdana" w:hAnsi="Verdana"/>
        </w:rPr>
        <w:t xml:space="preserve">Monitoraggio dei più comuni parametri ventilatori (PIP, PEEP, VTi, VTe, MV, </w:t>
      </w:r>
      <w:r w:rsidR="003D0D57" w:rsidRPr="00F25117">
        <w:rPr>
          <w:rFonts w:ascii="Verdana" w:hAnsi="Verdana"/>
        </w:rPr>
        <w:t>MVspont, RR etc) e di meccanica respiratoria (Rexp, Cdyn, RC, RSBI, C20/C etc)</w:t>
      </w:r>
    </w:p>
    <w:p w:rsidR="003D0D57" w:rsidRPr="00F25117" w:rsidRDefault="003D0D57" w:rsidP="003D0D57">
      <w:pPr>
        <w:spacing w:after="120" w:line="240" w:lineRule="auto"/>
        <w:jc w:val="both"/>
        <w:rPr>
          <w:rFonts w:ascii="Verdana" w:hAnsi="Verdana"/>
        </w:rPr>
      </w:pPr>
      <w:r w:rsidRPr="00F25117">
        <w:rPr>
          <w:rFonts w:ascii="Verdana" w:hAnsi="Verdana"/>
        </w:rPr>
        <w:t>Modalità e caratteristiche della ventilazione non invasiva:</w:t>
      </w:r>
    </w:p>
    <w:p w:rsidR="003D0D57" w:rsidRPr="00F25117" w:rsidRDefault="007B5BE0" w:rsidP="00810D79">
      <w:pPr>
        <w:pStyle w:val="Paragrafoelenco"/>
        <w:numPr>
          <w:ilvl w:val="0"/>
          <w:numId w:val="26"/>
        </w:numPr>
        <w:spacing w:after="120" w:line="240" w:lineRule="auto"/>
        <w:ind w:left="1134" w:hanging="425"/>
        <w:jc w:val="both"/>
        <w:rPr>
          <w:rFonts w:ascii="Verdana" w:hAnsi="Verdana"/>
        </w:rPr>
      </w:pPr>
      <w:r w:rsidRPr="00F25117">
        <w:rPr>
          <w:rFonts w:ascii="Verdana" w:hAnsi="Verdana"/>
        </w:rPr>
        <w:t xml:space="preserve">nCPAP, </w:t>
      </w:r>
      <w:r w:rsidR="00F36D01" w:rsidRPr="00F25117">
        <w:rPr>
          <w:rFonts w:ascii="Verdana" w:hAnsi="Verdana"/>
        </w:rPr>
        <w:t>nasal BiLEVEL temporizzata</w:t>
      </w:r>
      <w:r w:rsidRPr="00F25117">
        <w:rPr>
          <w:rFonts w:ascii="Verdana" w:hAnsi="Verdana"/>
        </w:rPr>
        <w:t xml:space="preserve"> con generatori di CPAP a flusso variabile per la riduzione del lavoro respiratorio del neonato</w:t>
      </w:r>
      <w:r w:rsidR="00F36D01" w:rsidRPr="00F25117">
        <w:rPr>
          <w:rFonts w:ascii="Verdana" w:hAnsi="Verdana"/>
        </w:rPr>
        <w:t xml:space="preserve"> </w:t>
      </w:r>
    </w:p>
    <w:p w:rsidR="0091282B" w:rsidRPr="00F25117" w:rsidRDefault="007B5BE0" w:rsidP="00810D79">
      <w:pPr>
        <w:pStyle w:val="Paragrafoelenco"/>
        <w:numPr>
          <w:ilvl w:val="0"/>
          <w:numId w:val="26"/>
        </w:numPr>
        <w:spacing w:after="120" w:line="240" w:lineRule="auto"/>
        <w:ind w:left="1134" w:hanging="425"/>
        <w:jc w:val="both"/>
        <w:rPr>
          <w:rFonts w:ascii="Verdana" w:hAnsi="Verdana"/>
        </w:rPr>
      </w:pPr>
      <w:r w:rsidRPr="00F25117">
        <w:rPr>
          <w:rFonts w:ascii="Verdana" w:hAnsi="Verdana"/>
        </w:rPr>
        <w:t>nCPAP e nasal BiLEVEL triggerata con sensore di flusso (sNIPPV)</w:t>
      </w:r>
      <w:r w:rsidRPr="00F25117">
        <w:rPr>
          <w:rStyle w:val="Enfasicorsivo"/>
        </w:rPr>
        <w:t xml:space="preserve"> </w:t>
      </w:r>
      <w:r w:rsidRPr="00F25117">
        <w:rPr>
          <w:rFonts w:ascii="Verdana" w:hAnsi="Verdana"/>
        </w:rPr>
        <w:t>con generatori di CPAP a flusso variabile per la riduzione del lavoro respiratorio del neonato</w:t>
      </w:r>
    </w:p>
    <w:p w:rsidR="007D5C35" w:rsidRPr="00F25117" w:rsidRDefault="007D5C35" w:rsidP="00810D79">
      <w:pPr>
        <w:pStyle w:val="Paragrafoelenco"/>
        <w:numPr>
          <w:ilvl w:val="0"/>
          <w:numId w:val="26"/>
        </w:numPr>
        <w:spacing w:after="120" w:line="240" w:lineRule="auto"/>
        <w:ind w:left="1134" w:hanging="425"/>
        <w:jc w:val="both"/>
        <w:rPr>
          <w:rFonts w:ascii="Verdana" w:hAnsi="Verdana"/>
          <w:iCs/>
        </w:rPr>
      </w:pPr>
      <w:r w:rsidRPr="00F25117">
        <w:rPr>
          <w:rFonts w:ascii="Verdana" w:hAnsi="Verdana"/>
          <w:iCs/>
        </w:rPr>
        <w:lastRenderedPageBreak/>
        <w:t>Le modalità di ventilazione non invasive devono essere dotate di un sistema di compensazione automatica delle perdite, preferibilmente regolabile, per garantire una pressione stabile ed efficace</w:t>
      </w:r>
    </w:p>
    <w:p w:rsidR="007B4DC2" w:rsidRPr="00F25117" w:rsidRDefault="007D5C35" w:rsidP="00810D79">
      <w:pPr>
        <w:pStyle w:val="Paragrafoelenco"/>
        <w:numPr>
          <w:ilvl w:val="0"/>
          <w:numId w:val="26"/>
        </w:numPr>
        <w:spacing w:after="120" w:line="240" w:lineRule="auto"/>
        <w:ind w:left="1134" w:hanging="425"/>
        <w:jc w:val="both"/>
        <w:rPr>
          <w:rFonts w:ascii="Verdana" w:hAnsi="Verdana"/>
          <w:iCs/>
        </w:rPr>
      </w:pPr>
      <w:r w:rsidRPr="00F25117">
        <w:rPr>
          <w:rFonts w:ascii="Verdana" w:hAnsi="Verdana"/>
          <w:iCs/>
        </w:rPr>
        <w:t xml:space="preserve">HFNC: Modalità di Ossigenoterapia ad alti flussi con </w:t>
      </w:r>
      <w:r w:rsidR="007B4DC2" w:rsidRPr="00F25117">
        <w:rPr>
          <w:rFonts w:ascii="Verdana" w:hAnsi="Verdana"/>
          <w:iCs/>
        </w:rPr>
        <w:t>possibilità di misurazione della pressione nelle cannule</w:t>
      </w:r>
    </w:p>
    <w:p w:rsidR="007B4DC2" w:rsidRPr="00F25117" w:rsidRDefault="007B4DC2" w:rsidP="007B4DC2">
      <w:pPr>
        <w:spacing w:after="120" w:line="240" w:lineRule="auto"/>
        <w:jc w:val="both"/>
        <w:rPr>
          <w:rFonts w:ascii="Verdana" w:hAnsi="Verdana"/>
          <w:iCs/>
        </w:rPr>
      </w:pPr>
      <w:r w:rsidRPr="00F25117">
        <w:rPr>
          <w:rFonts w:ascii="Verdana" w:hAnsi="Verdana"/>
          <w:iCs/>
        </w:rPr>
        <w:t>Procedura di avvio facile, rapida e sicura</w:t>
      </w:r>
    </w:p>
    <w:p w:rsidR="007B5BE0" w:rsidRPr="00F25117" w:rsidRDefault="007B4DC2" w:rsidP="007B4DC2">
      <w:pPr>
        <w:spacing w:after="120" w:line="240" w:lineRule="auto"/>
        <w:jc w:val="both"/>
        <w:rPr>
          <w:rFonts w:ascii="Verdana" w:hAnsi="Verdana"/>
          <w:iCs/>
        </w:rPr>
      </w:pPr>
      <w:r w:rsidRPr="00F25117">
        <w:rPr>
          <w:rFonts w:ascii="Verdana" w:hAnsi="Verdana"/>
          <w:iCs/>
        </w:rPr>
        <w:t>Batteria integrata ad alte prestazioni con autonomia di almeno 2,5 h</w:t>
      </w:r>
      <w:r w:rsidR="007D5C35" w:rsidRPr="00F25117">
        <w:rPr>
          <w:rFonts w:ascii="Verdana" w:hAnsi="Verdana"/>
          <w:iCs/>
        </w:rPr>
        <w:t xml:space="preserve"> </w:t>
      </w:r>
    </w:p>
    <w:p w:rsidR="007B4DC2" w:rsidRPr="00F25117" w:rsidRDefault="007B4DC2" w:rsidP="007B4DC2">
      <w:pPr>
        <w:spacing w:after="120" w:line="240" w:lineRule="auto"/>
        <w:jc w:val="both"/>
        <w:rPr>
          <w:rFonts w:ascii="Verdana" w:hAnsi="Verdana"/>
          <w:iCs/>
        </w:rPr>
      </w:pPr>
      <w:r w:rsidRPr="00F25117">
        <w:rPr>
          <w:rFonts w:ascii="Verdana" w:hAnsi="Verdana"/>
          <w:iCs/>
        </w:rPr>
        <w:t>Completo di:</w:t>
      </w:r>
    </w:p>
    <w:p w:rsidR="00E36F71" w:rsidRPr="00F25117" w:rsidRDefault="00E36F71" w:rsidP="007B4DC2">
      <w:pPr>
        <w:spacing w:after="120" w:line="240" w:lineRule="auto"/>
        <w:jc w:val="both"/>
        <w:rPr>
          <w:rFonts w:ascii="Verdana" w:hAnsi="Verdana"/>
          <w:iCs/>
        </w:rPr>
      </w:pPr>
      <w:r w:rsidRPr="00F25117">
        <w:rPr>
          <w:rFonts w:ascii="Verdana" w:hAnsi="Verdana"/>
          <w:iCs/>
        </w:rPr>
        <w:t>Umidificatore servo controllato che permetta l’impostazione automatica per l’utilizzo in modalità invasiva o non invasiva completo di sonde e supporto</w:t>
      </w:r>
    </w:p>
    <w:p w:rsidR="00E36F71" w:rsidRPr="00F25117" w:rsidRDefault="00E36F71" w:rsidP="007B4DC2">
      <w:pPr>
        <w:spacing w:after="120" w:line="240" w:lineRule="auto"/>
        <w:jc w:val="both"/>
        <w:rPr>
          <w:rFonts w:ascii="Verdana" w:hAnsi="Verdana"/>
          <w:iCs/>
        </w:rPr>
      </w:pPr>
      <w:r w:rsidRPr="00F25117">
        <w:rPr>
          <w:rFonts w:ascii="Verdana" w:hAnsi="Verdana"/>
          <w:iCs/>
        </w:rPr>
        <w:t>Nebulizzatore non pneumatico di farmaci durante respiro spontaneo, terapia ad alti flussi e ventilazione non invasiva/invasiva</w:t>
      </w:r>
    </w:p>
    <w:p w:rsidR="00E36F71" w:rsidRPr="00F25117" w:rsidRDefault="00E36F71" w:rsidP="007B4DC2">
      <w:pPr>
        <w:spacing w:after="120" w:line="240" w:lineRule="auto"/>
        <w:jc w:val="both"/>
        <w:rPr>
          <w:rFonts w:ascii="Verdana" w:hAnsi="Verdana"/>
          <w:iCs/>
        </w:rPr>
      </w:pPr>
      <w:r w:rsidRPr="00F25117">
        <w:rPr>
          <w:rFonts w:ascii="Verdana" w:hAnsi="Verdana"/>
          <w:iCs/>
        </w:rPr>
        <w:t>Porte USB ed RS232</w:t>
      </w:r>
    </w:p>
    <w:p w:rsidR="00E36F71" w:rsidRPr="00F25117" w:rsidRDefault="00E36F71" w:rsidP="007B4DC2">
      <w:pPr>
        <w:spacing w:after="120" w:line="240" w:lineRule="auto"/>
        <w:jc w:val="both"/>
        <w:rPr>
          <w:rFonts w:ascii="Verdana" w:hAnsi="Verdana"/>
          <w:iCs/>
        </w:rPr>
      </w:pPr>
      <w:r w:rsidRPr="00F25117">
        <w:rPr>
          <w:rFonts w:ascii="Verdana" w:hAnsi="Verdana"/>
          <w:iCs/>
        </w:rPr>
        <w:t>Tutti i componenti riutilizzabili (sensori di flusso, blocchi espiratori e membrane) devono essere facilmente smontabili in un minimo numero di pezzi e completamente sterilizzabili</w:t>
      </w:r>
    </w:p>
    <w:p w:rsidR="00DB4315" w:rsidRPr="00F25117" w:rsidRDefault="00E36F71" w:rsidP="007B4DC2">
      <w:pPr>
        <w:spacing w:after="120" w:line="240" w:lineRule="auto"/>
        <w:jc w:val="both"/>
        <w:rPr>
          <w:rFonts w:ascii="Verdana" w:hAnsi="Verdana"/>
          <w:iCs/>
        </w:rPr>
      </w:pPr>
      <w:r w:rsidRPr="00F25117">
        <w:rPr>
          <w:rFonts w:ascii="Verdana" w:hAnsi="Verdana"/>
          <w:iCs/>
        </w:rPr>
        <w:t xml:space="preserve">Kit avviamento composto da 10 circuiti doppio riscaldati con sistema per la prevenzione della condensa, </w:t>
      </w:r>
      <w:r w:rsidR="00DC2137" w:rsidRPr="00F25117">
        <w:rPr>
          <w:rFonts w:ascii="Verdana" w:hAnsi="Verdana"/>
          <w:iCs/>
        </w:rPr>
        <w:t>10 generatori per ventilazione non invasiva, mascherine nasali, caschetti e sensori addominali per il monitoraggio delle apnee</w:t>
      </w:r>
    </w:p>
    <w:p w:rsidR="00DB4315" w:rsidRPr="00F25117" w:rsidRDefault="00DB4315" w:rsidP="007B4DC2">
      <w:pPr>
        <w:spacing w:after="120" w:line="240" w:lineRule="auto"/>
        <w:jc w:val="both"/>
        <w:rPr>
          <w:rFonts w:ascii="Verdana" w:hAnsi="Verdana"/>
          <w:b/>
          <w:iCs/>
        </w:rPr>
      </w:pPr>
      <w:r w:rsidRPr="00F25117">
        <w:rPr>
          <w:rFonts w:ascii="Verdana" w:hAnsi="Verdana"/>
          <w:b/>
          <w:iCs/>
        </w:rPr>
        <w:t>Saranno valutate migliorative le seguenti caratteristiche:</w:t>
      </w:r>
    </w:p>
    <w:p w:rsidR="00DB4315" w:rsidRPr="00F25117" w:rsidRDefault="00DB4315" w:rsidP="007B4DC2">
      <w:pPr>
        <w:spacing w:after="120" w:line="240" w:lineRule="auto"/>
        <w:jc w:val="both"/>
        <w:rPr>
          <w:rFonts w:ascii="Verdana" w:hAnsi="Verdana"/>
          <w:iCs/>
        </w:rPr>
      </w:pPr>
      <w:r w:rsidRPr="00F25117">
        <w:rPr>
          <w:rFonts w:ascii="Verdana" w:hAnsi="Verdana"/>
          <w:iCs/>
        </w:rPr>
        <w:t>Software che consenta in ventilazione invasiva il settaggio ottimale della PEEP con una procedura guidata di reclutamento/de reclutamento con visualizzazione grafica e numerica integrata</w:t>
      </w:r>
    </w:p>
    <w:p w:rsidR="00E36F71" w:rsidRPr="00F25117" w:rsidRDefault="00DB4315" w:rsidP="007B4DC2">
      <w:pPr>
        <w:spacing w:after="120" w:line="240" w:lineRule="auto"/>
        <w:jc w:val="both"/>
        <w:rPr>
          <w:rFonts w:ascii="Verdana" w:hAnsi="Verdana"/>
          <w:iCs/>
        </w:rPr>
      </w:pPr>
      <w:r w:rsidRPr="00F25117">
        <w:rPr>
          <w:rFonts w:ascii="Verdana" w:hAnsi="Verdana"/>
          <w:iCs/>
        </w:rPr>
        <w:t>Modulo di controllo automatico della FiO2 erogata sulla base di un target di saturazione ampiamente regolabile</w:t>
      </w:r>
      <w:r w:rsidR="00E36F71" w:rsidRPr="00F25117">
        <w:rPr>
          <w:rFonts w:ascii="Verdana" w:hAnsi="Verdana"/>
          <w:iCs/>
        </w:rPr>
        <w:t xml:space="preserve"> </w:t>
      </w:r>
    </w:p>
    <w:p w:rsidR="007B4DC2" w:rsidRPr="00F25117" w:rsidRDefault="00967CC5" w:rsidP="007B4DC2">
      <w:pPr>
        <w:spacing w:after="120" w:line="240" w:lineRule="auto"/>
        <w:jc w:val="both"/>
        <w:rPr>
          <w:rFonts w:ascii="Verdana" w:hAnsi="Verdana"/>
          <w:b/>
          <w:iCs/>
        </w:rPr>
      </w:pPr>
      <w:r w:rsidRPr="00F25117">
        <w:rPr>
          <w:rFonts w:ascii="Verdana" w:hAnsi="Verdana"/>
          <w:b/>
          <w:iCs/>
        </w:rPr>
        <w:t>Il ventilatore dovrà poter essere implementabile successivamente con il modulo Alta Frequenza oscillatoria HFO aventi le seguenti modalità e caratteristiche di ventilazione:</w:t>
      </w:r>
    </w:p>
    <w:p w:rsidR="007B5BE0" w:rsidRPr="00F25117" w:rsidRDefault="00840DFE" w:rsidP="004061A5">
      <w:pPr>
        <w:pStyle w:val="Paragrafoelenco"/>
        <w:numPr>
          <w:ilvl w:val="0"/>
          <w:numId w:val="28"/>
        </w:numPr>
        <w:spacing w:after="60" w:line="240" w:lineRule="auto"/>
        <w:ind w:left="1134" w:hanging="425"/>
        <w:jc w:val="both"/>
        <w:rPr>
          <w:rFonts w:ascii="Verdana" w:hAnsi="Verdana"/>
        </w:rPr>
      </w:pPr>
      <w:r w:rsidRPr="00F25117">
        <w:rPr>
          <w:rFonts w:ascii="Verdana" w:hAnsi="Verdana"/>
        </w:rPr>
        <w:t xml:space="preserve">Tecnologia a pistone + membrana attiva per garantire fase inspiratoria ed espiratoria attive </w:t>
      </w:r>
    </w:p>
    <w:p w:rsidR="00840DFE" w:rsidRPr="00F25117" w:rsidRDefault="00840DFE" w:rsidP="004061A5">
      <w:pPr>
        <w:pStyle w:val="Paragrafoelenco"/>
        <w:numPr>
          <w:ilvl w:val="0"/>
          <w:numId w:val="28"/>
        </w:numPr>
        <w:spacing w:after="60" w:line="240" w:lineRule="auto"/>
        <w:ind w:left="1134" w:hanging="425"/>
        <w:jc w:val="both"/>
        <w:rPr>
          <w:rFonts w:ascii="Verdana" w:hAnsi="Verdana"/>
        </w:rPr>
      </w:pPr>
      <w:r w:rsidRPr="00F25117">
        <w:rPr>
          <w:rFonts w:ascii="Verdana" w:hAnsi="Verdana"/>
        </w:rPr>
        <w:t>Possibilità di regolazione del Bias Flow fino a 30 L/min per facilitare il respiro spontaneo del paziente</w:t>
      </w:r>
    </w:p>
    <w:p w:rsidR="00840DFE" w:rsidRPr="00F25117" w:rsidRDefault="00840DFE" w:rsidP="004061A5">
      <w:pPr>
        <w:pStyle w:val="Paragrafoelenco"/>
        <w:numPr>
          <w:ilvl w:val="0"/>
          <w:numId w:val="28"/>
        </w:numPr>
        <w:spacing w:after="60" w:line="240" w:lineRule="auto"/>
        <w:ind w:left="1134" w:hanging="425"/>
        <w:jc w:val="both"/>
        <w:rPr>
          <w:rFonts w:ascii="Verdana" w:hAnsi="Verdana"/>
        </w:rPr>
      </w:pPr>
      <w:r w:rsidRPr="00F25117">
        <w:rPr>
          <w:rFonts w:ascii="Verdana" w:hAnsi="Verdana"/>
        </w:rPr>
        <w:t>Modalità Volume Garantito in HFO con regolazione automatica dell’ampiezza di oscillazione</w:t>
      </w:r>
    </w:p>
    <w:p w:rsidR="00840DFE" w:rsidRPr="00F25117" w:rsidRDefault="00840DFE" w:rsidP="004061A5">
      <w:pPr>
        <w:pStyle w:val="Paragrafoelenco"/>
        <w:numPr>
          <w:ilvl w:val="0"/>
          <w:numId w:val="28"/>
        </w:numPr>
        <w:spacing w:after="60" w:line="240" w:lineRule="auto"/>
        <w:ind w:left="1134" w:hanging="425"/>
        <w:jc w:val="both"/>
        <w:rPr>
          <w:rFonts w:ascii="Verdana" w:hAnsi="Verdana"/>
        </w:rPr>
      </w:pPr>
      <w:r w:rsidRPr="00F25117">
        <w:rPr>
          <w:rFonts w:ascii="Verdana" w:hAnsi="Verdana"/>
        </w:rPr>
        <w:t xml:space="preserve">Regolazione dei seguenti </w:t>
      </w:r>
      <w:r w:rsidR="004203D5" w:rsidRPr="00F25117">
        <w:rPr>
          <w:rFonts w:ascii="Verdana" w:hAnsi="Verdana"/>
        </w:rPr>
        <w:t xml:space="preserve">parametri: Frequenza (orientativamente da 5 a 20 Hz), CDP (fino a 50 cmH2O circa), Rapporto I:E (fino a 1:3), Ampiezza di oscillazione fino a 100 </w:t>
      </w:r>
      <w:r w:rsidR="00826EFE" w:rsidRPr="00F25117">
        <w:rPr>
          <w:rFonts w:ascii="Verdana" w:hAnsi="Verdana"/>
        </w:rPr>
        <w:t>cmH2O</w:t>
      </w:r>
    </w:p>
    <w:p w:rsidR="00826EFE" w:rsidRPr="00F25117" w:rsidRDefault="00826EFE" w:rsidP="004061A5">
      <w:pPr>
        <w:pStyle w:val="Paragrafoelenco"/>
        <w:numPr>
          <w:ilvl w:val="0"/>
          <w:numId w:val="28"/>
        </w:numPr>
        <w:spacing w:after="60" w:line="240" w:lineRule="auto"/>
        <w:ind w:left="1134" w:hanging="425"/>
        <w:jc w:val="both"/>
        <w:rPr>
          <w:rFonts w:ascii="Verdana" w:hAnsi="Verdana"/>
        </w:rPr>
      </w:pPr>
      <w:r w:rsidRPr="00F25117">
        <w:rPr>
          <w:rFonts w:ascii="Verdana" w:hAnsi="Verdana"/>
        </w:rPr>
        <w:t>Possibilità di atto manuale fino a 60 cmH2O per manovra di reclutamento</w:t>
      </w:r>
    </w:p>
    <w:p w:rsidR="004061A5" w:rsidRPr="00F25117" w:rsidRDefault="00826EFE" w:rsidP="004061A5">
      <w:pPr>
        <w:pStyle w:val="Paragrafoelenco"/>
        <w:numPr>
          <w:ilvl w:val="0"/>
          <w:numId w:val="28"/>
        </w:numPr>
        <w:spacing w:after="60" w:line="240" w:lineRule="auto"/>
        <w:ind w:left="1134" w:hanging="425"/>
        <w:jc w:val="both"/>
        <w:rPr>
          <w:rFonts w:ascii="Verdana" w:hAnsi="Verdana"/>
        </w:rPr>
      </w:pPr>
      <w:r w:rsidRPr="00F25117">
        <w:rPr>
          <w:rFonts w:ascii="Verdana" w:hAnsi="Verdana"/>
        </w:rPr>
        <w:t>Monitoraggio dei seguenti parametri: MAP/CDP, Ampiezza HF, FiO</w:t>
      </w:r>
      <w:r w:rsidRPr="008B15F3">
        <w:rPr>
          <w:rFonts w:ascii="Verdana" w:hAnsi="Verdana"/>
          <w:sz w:val="16"/>
          <w:szCs w:val="16"/>
        </w:rPr>
        <w:t>2</w:t>
      </w:r>
      <w:r w:rsidR="004061A5" w:rsidRPr="00F25117">
        <w:rPr>
          <w:rFonts w:ascii="Verdana" w:hAnsi="Verdana"/>
        </w:rPr>
        <w:t>, VThf, DCO</w:t>
      </w:r>
      <w:r w:rsidR="004061A5" w:rsidRPr="008B15F3">
        <w:rPr>
          <w:rFonts w:ascii="Verdana" w:hAnsi="Verdana"/>
          <w:sz w:val="16"/>
          <w:szCs w:val="16"/>
        </w:rPr>
        <w:t>2</w:t>
      </w:r>
      <w:r w:rsidR="004061A5" w:rsidRPr="00F25117">
        <w:rPr>
          <w:rFonts w:ascii="Verdana" w:hAnsi="Verdana"/>
        </w:rPr>
        <w:t xml:space="preserve"> con allarmi regolabili, Perdite</w:t>
      </w:r>
    </w:p>
    <w:p w:rsidR="00826EFE" w:rsidRPr="00F25117" w:rsidRDefault="004061A5" w:rsidP="004061A5">
      <w:pPr>
        <w:spacing w:after="60" w:line="240" w:lineRule="auto"/>
        <w:jc w:val="both"/>
        <w:rPr>
          <w:rFonts w:ascii="Verdana" w:hAnsi="Verdana"/>
        </w:rPr>
      </w:pPr>
      <w:r w:rsidRPr="00F25117">
        <w:rPr>
          <w:rFonts w:ascii="Verdana" w:hAnsi="Verdana"/>
        </w:rPr>
        <w:t xml:space="preserve"> </w:t>
      </w:r>
      <w:r w:rsidR="00826EFE" w:rsidRPr="00F25117">
        <w:rPr>
          <w:rFonts w:ascii="Verdana" w:hAnsi="Verdana"/>
        </w:rPr>
        <w:t xml:space="preserve"> </w:t>
      </w:r>
    </w:p>
    <w:p w:rsidR="00080252" w:rsidRPr="00F25117" w:rsidRDefault="00080252" w:rsidP="00407F38">
      <w:pPr>
        <w:spacing w:after="0" w:line="240" w:lineRule="auto"/>
        <w:ind w:left="5664"/>
        <w:rPr>
          <w:rFonts w:ascii="Verdana" w:hAnsi="Verdana"/>
        </w:rPr>
      </w:pPr>
    </w:p>
    <w:p w:rsidR="00FE5242" w:rsidRPr="00F25117" w:rsidRDefault="00FE5242" w:rsidP="00F25117">
      <w:pPr>
        <w:spacing w:before="96" w:after="0" w:line="240" w:lineRule="auto"/>
        <w:rPr>
          <w:rFonts w:ascii="Verdana" w:hAnsi="Verdana" w:cs="Verdana"/>
          <w:bCs/>
          <w:color w:val="000000"/>
          <w:spacing w:val="6"/>
        </w:rPr>
      </w:pPr>
      <w:r w:rsidRPr="00F25117">
        <w:rPr>
          <w:rFonts w:ascii="Verdana" w:hAnsi="Verdana" w:cs="Verdana"/>
          <w:bCs/>
          <w:color w:val="000000"/>
          <w:spacing w:val="6"/>
        </w:rPr>
        <w:t xml:space="preserve">                 </w:t>
      </w:r>
      <w:r w:rsidRPr="00F25117">
        <w:rPr>
          <w:rFonts w:ascii="Verdana" w:hAnsi="Verdana" w:cs="Verdana"/>
          <w:bCs/>
          <w:color w:val="000000"/>
          <w:spacing w:val="6"/>
        </w:rPr>
        <w:tab/>
      </w:r>
      <w:r w:rsidRPr="00F25117">
        <w:rPr>
          <w:rFonts w:ascii="Verdana" w:hAnsi="Verdana" w:cs="Verdana"/>
          <w:bCs/>
          <w:color w:val="000000"/>
          <w:spacing w:val="6"/>
        </w:rPr>
        <w:tab/>
      </w:r>
      <w:r w:rsidRPr="00F25117">
        <w:rPr>
          <w:rFonts w:ascii="Verdana" w:hAnsi="Verdana" w:cs="Verdana"/>
          <w:bCs/>
          <w:color w:val="000000"/>
          <w:spacing w:val="6"/>
        </w:rPr>
        <w:tab/>
      </w:r>
    </w:p>
    <w:p w:rsidR="00080252" w:rsidRPr="00F25117" w:rsidRDefault="00080252" w:rsidP="008142C4">
      <w:pPr>
        <w:spacing w:line="240" w:lineRule="auto"/>
        <w:rPr>
          <w:rFonts w:ascii="Verdana" w:hAnsi="Verdana"/>
        </w:rPr>
      </w:pPr>
    </w:p>
    <w:p w:rsidR="008142C4" w:rsidRPr="00F25117" w:rsidRDefault="008142C4" w:rsidP="00465B7B">
      <w:pPr>
        <w:spacing w:after="0" w:line="240" w:lineRule="auto"/>
        <w:rPr>
          <w:rFonts w:ascii="Verdana" w:hAnsi="Verdana"/>
        </w:rPr>
      </w:pPr>
      <w:r w:rsidRPr="00F25117">
        <w:rPr>
          <w:rFonts w:ascii="Verdana" w:hAnsi="Verdana"/>
        </w:rPr>
        <w:t>Firma e timbro per accettazione</w:t>
      </w:r>
    </w:p>
    <w:p w:rsidR="00465B7B" w:rsidRDefault="00465B7B" w:rsidP="00465B7B">
      <w:pPr>
        <w:spacing w:after="0" w:line="240" w:lineRule="auto"/>
        <w:rPr>
          <w:rFonts w:ascii="Verdana" w:hAnsi="Verdana"/>
        </w:rPr>
      </w:pPr>
    </w:p>
    <w:p w:rsidR="00F25117" w:rsidRPr="00F25117" w:rsidRDefault="00F25117" w:rsidP="00465B7B">
      <w:pPr>
        <w:spacing w:after="0" w:line="240" w:lineRule="auto"/>
        <w:rPr>
          <w:rFonts w:ascii="Verdana" w:hAnsi="Verdana"/>
        </w:rPr>
      </w:pPr>
    </w:p>
    <w:p w:rsidR="008B4E50" w:rsidRPr="00F25117" w:rsidRDefault="00377466" w:rsidP="00752420">
      <w:pPr>
        <w:spacing w:after="160" w:line="240" w:lineRule="auto"/>
        <w:rPr>
          <w:rFonts w:ascii="Verdana" w:hAnsi="Verdana"/>
        </w:rPr>
      </w:pPr>
      <w:r w:rsidRPr="00F25117">
        <w:rPr>
          <w:rFonts w:ascii="Verdana" w:hAnsi="Verdana"/>
        </w:rPr>
        <w:t>_________________________</w:t>
      </w:r>
    </w:p>
    <w:sectPr w:rsidR="008B4E50" w:rsidRPr="00F25117" w:rsidSect="00412798">
      <w:pgSz w:w="11906" w:h="16838"/>
      <w:pgMar w:top="567" w:right="991" w:bottom="568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22B" w:rsidRDefault="00A2122B" w:rsidP="00C107D9">
      <w:pPr>
        <w:spacing w:after="0" w:line="240" w:lineRule="auto"/>
      </w:pPr>
      <w:r>
        <w:separator/>
      </w:r>
    </w:p>
  </w:endnote>
  <w:endnote w:type="continuationSeparator" w:id="0">
    <w:p w:rsidR="00A2122B" w:rsidRDefault="00A2122B" w:rsidP="00C10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22B" w:rsidRDefault="00A2122B" w:rsidP="00C107D9">
      <w:pPr>
        <w:spacing w:after="0" w:line="240" w:lineRule="auto"/>
      </w:pPr>
      <w:r>
        <w:separator/>
      </w:r>
    </w:p>
  </w:footnote>
  <w:footnote w:type="continuationSeparator" w:id="0">
    <w:p w:rsidR="00A2122B" w:rsidRDefault="00A2122B" w:rsidP="00C107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E1BC9A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427771"/>
    <w:multiLevelType w:val="hybridMultilevel"/>
    <w:tmpl w:val="7FAC4B4E"/>
    <w:lvl w:ilvl="0" w:tplc="6B2E4C82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F65C4"/>
    <w:multiLevelType w:val="hybridMultilevel"/>
    <w:tmpl w:val="B71C5E34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0B6C6FA2"/>
    <w:multiLevelType w:val="hybridMultilevel"/>
    <w:tmpl w:val="BBF2B91A"/>
    <w:lvl w:ilvl="0" w:tplc="0410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4">
    <w:nsid w:val="13F13387"/>
    <w:multiLevelType w:val="hybridMultilevel"/>
    <w:tmpl w:val="082E4A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F20A5"/>
    <w:multiLevelType w:val="hybridMultilevel"/>
    <w:tmpl w:val="6EAC5532"/>
    <w:lvl w:ilvl="0" w:tplc="9AF2BB5C">
      <w:numFmt w:val="bullet"/>
      <w:lvlText w:val="-"/>
      <w:lvlJc w:val="left"/>
      <w:pPr>
        <w:ind w:left="720" w:hanging="360"/>
      </w:pPr>
      <w:rPr>
        <w:rFonts w:ascii="Verdana" w:eastAsia="Malgun Gothic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2C5293"/>
    <w:multiLevelType w:val="hybridMultilevel"/>
    <w:tmpl w:val="13F4F40C"/>
    <w:lvl w:ilvl="0" w:tplc="E294F28C">
      <w:numFmt w:val="bullet"/>
      <w:lvlText w:val="-"/>
      <w:lvlJc w:val="left"/>
      <w:pPr>
        <w:ind w:left="1425" w:hanging="360"/>
      </w:pPr>
      <w:rPr>
        <w:rFonts w:ascii="Verdana" w:eastAsia="Malgun Gothic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295A254E"/>
    <w:multiLevelType w:val="hybridMultilevel"/>
    <w:tmpl w:val="76CE1BAE"/>
    <w:lvl w:ilvl="0" w:tplc="E294F28C">
      <w:numFmt w:val="bullet"/>
      <w:lvlText w:val="-"/>
      <w:lvlJc w:val="left"/>
      <w:pPr>
        <w:ind w:left="720" w:hanging="360"/>
      </w:pPr>
      <w:rPr>
        <w:rFonts w:ascii="Verdana" w:eastAsia="Malgun Gothic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776AB1"/>
    <w:multiLevelType w:val="hybridMultilevel"/>
    <w:tmpl w:val="BA60744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1C757D9"/>
    <w:multiLevelType w:val="hybridMultilevel"/>
    <w:tmpl w:val="CF1E4A9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6052B48"/>
    <w:multiLevelType w:val="hybridMultilevel"/>
    <w:tmpl w:val="102E22C2"/>
    <w:lvl w:ilvl="0" w:tplc="9AF2BB5C">
      <w:numFmt w:val="bullet"/>
      <w:lvlText w:val="-"/>
      <w:lvlJc w:val="left"/>
      <w:pPr>
        <w:ind w:left="720" w:hanging="360"/>
      </w:pPr>
      <w:rPr>
        <w:rFonts w:ascii="Verdana" w:eastAsia="Malgun Gothic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A06671"/>
    <w:multiLevelType w:val="hybridMultilevel"/>
    <w:tmpl w:val="58C4A9B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EB3844"/>
    <w:multiLevelType w:val="hybridMultilevel"/>
    <w:tmpl w:val="AF1E9DB4"/>
    <w:lvl w:ilvl="0" w:tplc="0410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13">
    <w:nsid w:val="4AEE4201"/>
    <w:multiLevelType w:val="hybridMultilevel"/>
    <w:tmpl w:val="87E60CC4"/>
    <w:lvl w:ilvl="0" w:tplc="A0882276">
      <w:numFmt w:val="bullet"/>
      <w:lvlText w:val="-"/>
      <w:lvlJc w:val="left"/>
      <w:pPr>
        <w:ind w:left="720" w:hanging="360"/>
      </w:pPr>
      <w:rPr>
        <w:rFonts w:ascii="Verdana" w:eastAsia="Malgun Gothic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5E01AF"/>
    <w:multiLevelType w:val="hybridMultilevel"/>
    <w:tmpl w:val="72AED6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E63952"/>
    <w:multiLevelType w:val="hybridMultilevel"/>
    <w:tmpl w:val="2BC6B3B0"/>
    <w:lvl w:ilvl="0" w:tplc="9AF2BB5C">
      <w:numFmt w:val="bullet"/>
      <w:lvlText w:val="-"/>
      <w:lvlJc w:val="left"/>
      <w:pPr>
        <w:ind w:left="720" w:hanging="360"/>
      </w:pPr>
      <w:rPr>
        <w:rFonts w:ascii="Verdana" w:eastAsia="Malgun Gothic" w:hAnsi="Verdana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3F4C4A"/>
    <w:multiLevelType w:val="hybridMultilevel"/>
    <w:tmpl w:val="4B820A5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657542"/>
    <w:multiLevelType w:val="hybridMultilevel"/>
    <w:tmpl w:val="359CEF30"/>
    <w:lvl w:ilvl="0" w:tplc="9AF2BB5C">
      <w:numFmt w:val="bullet"/>
      <w:lvlText w:val="-"/>
      <w:lvlJc w:val="left"/>
      <w:pPr>
        <w:ind w:left="720" w:hanging="360"/>
      </w:pPr>
      <w:rPr>
        <w:rFonts w:ascii="Verdana" w:eastAsia="Malgun Gothic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EC7AFD"/>
    <w:multiLevelType w:val="hybridMultilevel"/>
    <w:tmpl w:val="679E819E"/>
    <w:lvl w:ilvl="0" w:tplc="13E21894">
      <w:start w:val="3"/>
      <w:numFmt w:val="bullet"/>
      <w:lvlText w:val=""/>
      <w:lvlJc w:val="left"/>
      <w:pPr>
        <w:ind w:left="356" w:hanging="360"/>
      </w:pPr>
      <w:rPr>
        <w:rFonts w:ascii="Wingdings" w:eastAsia="Malgun Gothic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0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6" w:hanging="360"/>
      </w:pPr>
      <w:rPr>
        <w:rFonts w:ascii="Wingdings" w:hAnsi="Wingdings" w:hint="default"/>
      </w:rPr>
    </w:lvl>
  </w:abstractNum>
  <w:abstractNum w:abstractNumId="19">
    <w:nsid w:val="5B7D1F65"/>
    <w:multiLevelType w:val="hybridMultilevel"/>
    <w:tmpl w:val="4A9CC7AE"/>
    <w:lvl w:ilvl="0" w:tplc="4D0AE12E">
      <w:start w:val="14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1F7AE0"/>
    <w:multiLevelType w:val="hybridMultilevel"/>
    <w:tmpl w:val="558E7F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3A69DA"/>
    <w:multiLevelType w:val="hybridMultilevel"/>
    <w:tmpl w:val="2C7012A4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686A6A68"/>
    <w:multiLevelType w:val="hybridMultilevel"/>
    <w:tmpl w:val="B78CFEF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D0B1EB3"/>
    <w:multiLevelType w:val="hybridMultilevel"/>
    <w:tmpl w:val="E036038E"/>
    <w:lvl w:ilvl="0" w:tplc="C9987820">
      <w:start w:val="21"/>
      <w:numFmt w:val="bullet"/>
      <w:lvlText w:val="-"/>
      <w:lvlJc w:val="left"/>
      <w:pPr>
        <w:ind w:left="720" w:hanging="360"/>
      </w:pPr>
      <w:rPr>
        <w:rFonts w:ascii="Verdana" w:eastAsia="Malgun Gothic" w:hAnsi="Verdana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153CEF"/>
    <w:multiLevelType w:val="hybridMultilevel"/>
    <w:tmpl w:val="09DEE7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B3462C"/>
    <w:multiLevelType w:val="hybridMultilevel"/>
    <w:tmpl w:val="B04CD7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39520C"/>
    <w:multiLevelType w:val="hybridMultilevel"/>
    <w:tmpl w:val="A06E1BD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D1C7262"/>
    <w:multiLevelType w:val="hybridMultilevel"/>
    <w:tmpl w:val="BCEE916E"/>
    <w:lvl w:ilvl="0" w:tplc="1F66140E">
      <w:start w:val="14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0"/>
  </w:num>
  <w:num w:numId="3">
    <w:abstractNumId w:val="9"/>
  </w:num>
  <w:num w:numId="4">
    <w:abstractNumId w:val="8"/>
  </w:num>
  <w:num w:numId="5">
    <w:abstractNumId w:val="4"/>
  </w:num>
  <w:num w:numId="6">
    <w:abstractNumId w:val="21"/>
  </w:num>
  <w:num w:numId="7">
    <w:abstractNumId w:val="11"/>
  </w:num>
  <w:num w:numId="8">
    <w:abstractNumId w:val="16"/>
  </w:num>
  <w:num w:numId="9">
    <w:abstractNumId w:val="18"/>
  </w:num>
  <w:num w:numId="10">
    <w:abstractNumId w:val="0"/>
  </w:num>
  <w:num w:numId="11">
    <w:abstractNumId w:val="3"/>
  </w:num>
  <w:num w:numId="12">
    <w:abstractNumId w:val="24"/>
  </w:num>
  <w:num w:numId="13">
    <w:abstractNumId w:val="12"/>
  </w:num>
  <w:num w:numId="14">
    <w:abstractNumId w:val="23"/>
  </w:num>
  <w:num w:numId="15">
    <w:abstractNumId w:val="14"/>
  </w:num>
  <w:num w:numId="16">
    <w:abstractNumId w:val="27"/>
  </w:num>
  <w:num w:numId="17">
    <w:abstractNumId w:val="19"/>
  </w:num>
  <w:num w:numId="18">
    <w:abstractNumId w:val="1"/>
  </w:num>
  <w:num w:numId="19">
    <w:abstractNumId w:val="13"/>
  </w:num>
  <w:num w:numId="20">
    <w:abstractNumId w:val="17"/>
  </w:num>
  <w:num w:numId="21">
    <w:abstractNumId w:val="15"/>
  </w:num>
  <w:num w:numId="22">
    <w:abstractNumId w:val="10"/>
  </w:num>
  <w:num w:numId="23">
    <w:abstractNumId w:val="5"/>
  </w:num>
  <w:num w:numId="24">
    <w:abstractNumId w:val="7"/>
  </w:num>
  <w:num w:numId="25">
    <w:abstractNumId w:val="6"/>
  </w:num>
  <w:num w:numId="26">
    <w:abstractNumId w:val="2"/>
  </w:num>
  <w:num w:numId="27">
    <w:abstractNumId w:val="22"/>
  </w:num>
  <w:num w:numId="2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hdrShapeDefaults>
    <o:shapedefaults v:ext="edit" spidmax="911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63295"/>
    <w:rsid w:val="00003D7E"/>
    <w:rsid w:val="000059BF"/>
    <w:rsid w:val="00011282"/>
    <w:rsid w:val="0003062E"/>
    <w:rsid w:val="000455F6"/>
    <w:rsid w:val="0005450B"/>
    <w:rsid w:val="00066A4F"/>
    <w:rsid w:val="00067398"/>
    <w:rsid w:val="0008023A"/>
    <w:rsid w:val="00080252"/>
    <w:rsid w:val="00096545"/>
    <w:rsid w:val="000C1744"/>
    <w:rsid w:val="0011735D"/>
    <w:rsid w:val="00121551"/>
    <w:rsid w:val="00124B28"/>
    <w:rsid w:val="00127858"/>
    <w:rsid w:val="00131F10"/>
    <w:rsid w:val="00136C64"/>
    <w:rsid w:val="001429E8"/>
    <w:rsid w:val="00160794"/>
    <w:rsid w:val="00162098"/>
    <w:rsid w:val="001650D4"/>
    <w:rsid w:val="0017493B"/>
    <w:rsid w:val="001964B7"/>
    <w:rsid w:val="001B060F"/>
    <w:rsid w:val="001B6E89"/>
    <w:rsid w:val="001B7FF8"/>
    <w:rsid w:val="001C46FF"/>
    <w:rsid w:val="001D25A6"/>
    <w:rsid w:val="001D2A66"/>
    <w:rsid w:val="001E333A"/>
    <w:rsid w:val="001E3912"/>
    <w:rsid w:val="001E64FA"/>
    <w:rsid w:val="00230A1C"/>
    <w:rsid w:val="00243342"/>
    <w:rsid w:val="00246760"/>
    <w:rsid w:val="00251193"/>
    <w:rsid w:val="002518D0"/>
    <w:rsid w:val="00255238"/>
    <w:rsid w:val="00261BAA"/>
    <w:rsid w:val="00267613"/>
    <w:rsid w:val="00275F47"/>
    <w:rsid w:val="002858B0"/>
    <w:rsid w:val="002A4C4D"/>
    <w:rsid w:val="002D0847"/>
    <w:rsid w:val="002E7209"/>
    <w:rsid w:val="00304A0D"/>
    <w:rsid w:val="00315B1C"/>
    <w:rsid w:val="00322E05"/>
    <w:rsid w:val="003238B3"/>
    <w:rsid w:val="00323CFC"/>
    <w:rsid w:val="0033690A"/>
    <w:rsid w:val="003407D9"/>
    <w:rsid w:val="003407ED"/>
    <w:rsid w:val="00350DD7"/>
    <w:rsid w:val="00360E2C"/>
    <w:rsid w:val="00377466"/>
    <w:rsid w:val="00390A64"/>
    <w:rsid w:val="00391D2A"/>
    <w:rsid w:val="003957D9"/>
    <w:rsid w:val="003A46B4"/>
    <w:rsid w:val="003B5AF3"/>
    <w:rsid w:val="003B627D"/>
    <w:rsid w:val="003C58A7"/>
    <w:rsid w:val="003D0D57"/>
    <w:rsid w:val="003E036B"/>
    <w:rsid w:val="003F0023"/>
    <w:rsid w:val="003F0885"/>
    <w:rsid w:val="004061A5"/>
    <w:rsid w:val="00406801"/>
    <w:rsid w:val="00407F38"/>
    <w:rsid w:val="00412798"/>
    <w:rsid w:val="00414F89"/>
    <w:rsid w:val="004203D5"/>
    <w:rsid w:val="00420681"/>
    <w:rsid w:val="0043139B"/>
    <w:rsid w:val="0043785B"/>
    <w:rsid w:val="00443A7B"/>
    <w:rsid w:val="004567AC"/>
    <w:rsid w:val="00465B7B"/>
    <w:rsid w:val="00467598"/>
    <w:rsid w:val="00486F81"/>
    <w:rsid w:val="004914CC"/>
    <w:rsid w:val="00496EBD"/>
    <w:rsid w:val="004A1251"/>
    <w:rsid w:val="004A686B"/>
    <w:rsid w:val="004B0997"/>
    <w:rsid w:val="004E5797"/>
    <w:rsid w:val="004F233F"/>
    <w:rsid w:val="004F7379"/>
    <w:rsid w:val="005008A8"/>
    <w:rsid w:val="00501B45"/>
    <w:rsid w:val="005135D6"/>
    <w:rsid w:val="0052789C"/>
    <w:rsid w:val="00532875"/>
    <w:rsid w:val="005330E7"/>
    <w:rsid w:val="00537EF1"/>
    <w:rsid w:val="00542E90"/>
    <w:rsid w:val="00550986"/>
    <w:rsid w:val="005513D8"/>
    <w:rsid w:val="00564193"/>
    <w:rsid w:val="005A2DCC"/>
    <w:rsid w:val="005A6A63"/>
    <w:rsid w:val="005B0933"/>
    <w:rsid w:val="005B743E"/>
    <w:rsid w:val="005C0558"/>
    <w:rsid w:val="005C1304"/>
    <w:rsid w:val="005D72A7"/>
    <w:rsid w:val="005E7A67"/>
    <w:rsid w:val="006072E6"/>
    <w:rsid w:val="006074EF"/>
    <w:rsid w:val="00614254"/>
    <w:rsid w:val="006158C9"/>
    <w:rsid w:val="006208DF"/>
    <w:rsid w:val="00641DBA"/>
    <w:rsid w:val="00654E27"/>
    <w:rsid w:val="00661225"/>
    <w:rsid w:val="00661BC3"/>
    <w:rsid w:val="006622F7"/>
    <w:rsid w:val="00670D9C"/>
    <w:rsid w:val="006A010A"/>
    <w:rsid w:val="006A03D7"/>
    <w:rsid w:val="006A4C22"/>
    <w:rsid w:val="006B0160"/>
    <w:rsid w:val="006C5634"/>
    <w:rsid w:val="006C5877"/>
    <w:rsid w:val="006D123F"/>
    <w:rsid w:val="006E09D2"/>
    <w:rsid w:val="006E3848"/>
    <w:rsid w:val="007042E5"/>
    <w:rsid w:val="00714E73"/>
    <w:rsid w:val="00723551"/>
    <w:rsid w:val="00734D7F"/>
    <w:rsid w:val="0074477B"/>
    <w:rsid w:val="00752420"/>
    <w:rsid w:val="00763295"/>
    <w:rsid w:val="00766C02"/>
    <w:rsid w:val="00771EC5"/>
    <w:rsid w:val="00772A2B"/>
    <w:rsid w:val="00774F7F"/>
    <w:rsid w:val="007802AE"/>
    <w:rsid w:val="00790374"/>
    <w:rsid w:val="00790D20"/>
    <w:rsid w:val="007B4DC2"/>
    <w:rsid w:val="007B5BE0"/>
    <w:rsid w:val="007C1A39"/>
    <w:rsid w:val="007C2973"/>
    <w:rsid w:val="007C37C4"/>
    <w:rsid w:val="007D001F"/>
    <w:rsid w:val="007D2BCA"/>
    <w:rsid w:val="007D5C35"/>
    <w:rsid w:val="007F13E6"/>
    <w:rsid w:val="007F6B26"/>
    <w:rsid w:val="00810D79"/>
    <w:rsid w:val="008142C4"/>
    <w:rsid w:val="0081661A"/>
    <w:rsid w:val="00820DEF"/>
    <w:rsid w:val="00826283"/>
    <w:rsid w:val="008262C6"/>
    <w:rsid w:val="00826EFE"/>
    <w:rsid w:val="00830579"/>
    <w:rsid w:val="0083312B"/>
    <w:rsid w:val="00840DFE"/>
    <w:rsid w:val="00847AAB"/>
    <w:rsid w:val="00854660"/>
    <w:rsid w:val="00863F11"/>
    <w:rsid w:val="00867408"/>
    <w:rsid w:val="00871B95"/>
    <w:rsid w:val="008817D8"/>
    <w:rsid w:val="008B1249"/>
    <w:rsid w:val="008B15F3"/>
    <w:rsid w:val="008B301B"/>
    <w:rsid w:val="008B4E50"/>
    <w:rsid w:val="008C316E"/>
    <w:rsid w:val="008E4CDE"/>
    <w:rsid w:val="008E5D28"/>
    <w:rsid w:val="008E63E0"/>
    <w:rsid w:val="008F5714"/>
    <w:rsid w:val="008F6D0C"/>
    <w:rsid w:val="008F73D1"/>
    <w:rsid w:val="0091282B"/>
    <w:rsid w:val="00937445"/>
    <w:rsid w:val="009472D3"/>
    <w:rsid w:val="00956793"/>
    <w:rsid w:val="00963D4E"/>
    <w:rsid w:val="00967CC5"/>
    <w:rsid w:val="009817BD"/>
    <w:rsid w:val="00982EAD"/>
    <w:rsid w:val="00986018"/>
    <w:rsid w:val="009A34A3"/>
    <w:rsid w:val="009A3EB7"/>
    <w:rsid w:val="009B1040"/>
    <w:rsid w:val="009B5B94"/>
    <w:rsid w:val="009B69AC"/>
    <w:rsid w:val="009C1E81"/>
    <w:rsid w:val="00A03C9D"/>
    <w:rsid w:val="00A07958"/>
    <w:rsid w:val="00A1124C"/>
    <w:rsid w:val="00A140D3"/>
    <w:rsid w:val="00A2122B"/>
    <w:rsid w:val="00A216F3"/>
    <w:rsid w:val="00A225BF"/>
    <w:rsid w:val="00A321CC"/>
    <w:rsid w:val="00A45A67"/>
    <w:rsid w:val="00A46F07"/>
    <w:rsid w:val="00A5211A"/>
    <w:rsid w:val="00A7169A"/>
    <w:rsid w:val="00A831F3"/>
    <w:rsid w:val="00A8622F"/>
    <w:rsid w:val="00AA6CDE"/>
    <w:rsid w:val="00AC4BD7"/>
    <w:rsid w:val="00AF1124"/>
    <w:rsid w:val="00B015FA"/>
    <w:rsid w:val="00B14D54"/>
    <w:rsid w:val="00B15FFF"/>
    <w:rsid w:val="00B16A74"/>
    <w:rsid w:val="00B33C51"/>
    <w:rsid w:val="00B56F59"/>
    <w:rsid w:val="00B90AB7"/>
    <w:rsid w:val="00B91E0F"/>
    <w:rsid w:val="00B95C0C"/>
    <w:rsid w:val="00BA4B05"/>
    <w:rsid w:val="00BA5C48"/>
    <w:rsid w:val="00BB7501"/>
    <w:rsid w:val="00BD691A"/>
    <w:rsid w:val="00BF2E4C"/>
    <w:rsid w:val="00BF34A1"/>
    <w:rsid w:val="00C031B0"/>
    <w:rsid w:val="00C04FBC"/>
    <w:rsid w:val="00C07A05"/>
    <w:rsid w:val="00C107D9"/>
    <w:rsid w:val="00C14AB2"/>
    <w:rsid w:val="00C2171E"/>
    <w:rsid w:val="00C43FA5"/>
    <w:rsid w:val="00C44854"/>
    <w:rsid w:val="00C517FD"/>
    <w:rsid w:val="00C67622"/>
    <w:rsid w:val="00C73B7A"/>
    <w:rsid w:val="00C86BDA"/>
    <w:rsid w:val="00C875C4"/>
    <w:rsid w:val="00C93C90"/>
    <w:rsid w:val="00C94A3B"/>
    <w:rsid w:val="00CA4DC1"/>
    <w:rsid w:val="00CB25F4"/>
    <w:rsid w:val="00CB3003"/>
    <w:rsid w:val="00CB32D5"/>
    <w:rsid w:val="00CC6E82"/>
    <w:rsid w:val="00CD0BAE"/>
    <w:rsid w:val="00CD146C"/>
    <w:rsid w:val="00CD31AE"/>
    <w:rsid w:val="00CD7345"/>
    <w:rsid w:val="00CE50F3"/>
    <w:rsid w:val="00CE761B"/>
    <w:rsid w:val="00CE78EA"/>
    <w:rsid w:val="00CF37EA"/>
    <w:rsid w:val="00CF418C"/>
    <w:rsid w:val="00D22460"/>
    <w:rsid w:val="00D370C5"/>
    <w:rsid w:val="00D44D33"/>
    <w:rsid w:val="00D55AD0"/>
    <w:rsid w:val="00D751CC"/>
    <w:rsid w:val="00DA2945"/>
    <w:rsid w:val="00DB4315"/>
    <w:rsid w:val="00DC2137"/>
    <w:rsid w:val="00DD05CE"/>
    <w:rsid w:val="00DD5618"/>
    <w:rsid w:val="00E0218C"/>
    <w:rsid w:val="00E0554F"/>
    <w:rsid w:val="00E14B0A"/>
    <w:rsid w:val="00E16711"/>
    <w:rsid w:val="00E225DF"/>
    <w:rsid w:val="00E32076"/>
    <w:rsid w:val="00E3455C"/>
    <w:rsid w:val="00E36639"/>
    <w:rsid w:val="00E36F71"/>
    <w:rsid w:val="00E4070F"/>
    <w:rsid w:val="00E425ED"/>
    <w:rsid w:val="00E74D39"/>
    <w:rsid w:val="00E9651B"/>
    <w:rsid w:val="00EB3B16"/>
    <w:rsid w:val="00EB4814"/>
    <w:rsid w:val="00EB5F5A"/>
    <w:rsid w:val="00EC1EF0"/>
    <w:rsid w:val="00EC4C1D"/>
    <w:rsid w:val="00ED12B6"/>
    <w:rsid w:val="00ED29E7"/>
    <w:rsid w:val="00ED4BEA"/>
    <w:rsid w:val="00EF696B"/>
    <w:rsid w:val="00F24310"/>
    <w:rsid w:val="00F25117"/>
    <w:rsid w:val="00F36D01"/>
    <w:rsid w:val="00F82BFD"/>
    <w:rsid w:val="00F86E00"/>
    <w:rsid w:val="00FB059E"/>
    <w:rsid w:val="00FB11E6"/>
    <w:rsid w:val="00FD3A2E"/>
    <w:rsid w:val="00FE5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Malgun Gothic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03C9D"/>
    <w:pPr>
      <w:spacing w:after="200" w:line="276" w:lineRule="auto"/>
    </w:pPr>
    <w:rPr>
      <w:sz w:val="22"/>
      <w:szCs w:val="22"/>
      <w:lang w:eastAsia="ko-K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lencoacolori-Colore11">
    <w:name w:val="Elenco a colori - Colore 11"/>
    <w:basedOn w:val="Normale"/>
    <w:uiPriority w:val="34"/>
    <w:qFormat/>
    <w:rsid w:val="0076329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C107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107D9"/>
  </w:style>
  <w:style w:type="paragraph" w:styleId="Pidipagina">
    <w:name w:val="footer"/>
    <w:basedOn w:val="Normale"/>
    <w:link w:val="PidipaginaCarattere"/>
    <w:uiPriority w:val="99"/>
    <w:semiHidden/>
    <w:unhideWhenUsed/>
    <w:rsid w:val="00C107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107D9"/>
  </w:style>
  <w:style w:type="paragraph" w:customStyle="1" w:styleId="Elencoacolori-Colore110">
    <w:name w:val="Elenco a colori - Colore 11"/>
    <w:basedOn w:val="Normale"/>
    <w:uiPriority w:val="34"/>
    <w:qFormat/>
    <w:rsid w:val="008142C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7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7466"/>
    <w:rPr>
      <w:rFonts w:ascii="Tahoma" w:hAnsi="Tahoma" w:cs="Tahoma"/>
      <w:sz w:val="16"/>
      <w:szCs w:val="16"/>
      <w:lang w:eastAsia="ko-KR"/>
    </w:rPr>
  </w:style>
  <w:style w:type="paragraph" w:styleId="Paragrafoelenco">
    <w:name w:val="List Paragraph"/>
    <w:basedOn w:val="Normale"/>
    <w:uiPriority w:val="34"/>
    <w:qFormat/>
    <w:rsid w:val="00304A0D"/>
    <w:pPr>
      <w:ind w:left="708"/>
    </w:pPr>
  </w:style>
  <w:style w:type="character" w:styleId="Enfasicorsivo">
    <w:name w:val="Emphasis"/>
    <w:basedOn w:val="Carpredefinitoparagrafo"/>
    <w:uiPriority w:val="20"/>
    <w:qFormat/>
    <w:rsid w:val="007B5BE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algun Gothic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03C9D"/>
    <w:pPr>
      <w:spacing w:after="200" w:line="276" w:lineRule="auto"/>
    </w:pPr>
    <w:rPr>
      <w:sz w:val="22"/>
      <w:szCs w:val="22"/>
      <w:lang w:eastAsia="ko-K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lencoacolori-Colore11">
    <w:name w:val="Elenco a colori - Colore 11"/>
    <w:basedOn w:val="Normale"/>
    <w:uiPriority w:val="34"/>
    <w:qFormat/>
    <w:rsid w:val="0076329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C107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107D9"/>
  </w:style>
  <w:style w:type="paragraph" w:styleId="Pidipagina">
    <w:name w:val="footer"/>
    <w:basedOn w:val="Normale"/>
    <w:link w:val="PidipaginaCarattere"/>
    <w:uiPriority w:val="99"/>
    <w:semiHidden/>
    <w:unhideWhenUsed/>
    <w:rsid w:val="00C107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107D9"/>
  </w:style>
  <w:style w:type="paragraph" w:customStyle="1" w:styleId="Elencoacolori-Colore110">
    <w:name w:val="Elenco a colori - Colore 11"/>
    <w:basedOn w:val="Normale"/>
    <w:uiPriority w:val="34"/>
    <w:qFormat/>
    <w:rsid w:val="008142C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7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7466"/>
    <w:rPr>
      <w:rFonts w:ascii="Tahoma" w:hAnsi="Tahoma" w:cs="Tahoma"/>
      <w:sz w:val="16"/>
      <w:szCs w:val="16"/>
      <w:lang w:eastAsia="ko-KR"/>
    </w:rPr>
  </w:style>
  <w:style w:type="paragraph" w:styleId="Paragrafoelenco">
    <w:name w:val="List Paragraph"/>
    <w:basedOn w:val="Normale"/>
    <w:uiPriority w:val="34"/>
    <w:qFormat/>
    <w:rsid w:val="00304A0D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2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Floreana FERRARO</dc:creator>
  <cp:lastModifiedBy>008024</cp:lastModifiedBy>
  <cp:revision>41</cp:revision>
  <cp:lastPrinted>2019-11-07T10:01:00Z</cp:lastPrinted>
  <dcterms:created xsi:type="dcterms:W3CDTF">2019-03-21T09:11:00Z</dcterms:created>
  <dcterms:modified xsi:type="dcterms:W3CDTF">2019-11-07T10:02:00Z</dcterms:modified>
</cp:coreProperties>
</file>