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C80E51" w:rsidRPr="00525C09" w:rsidRDefault="00AA653D" w:rsidP="00C80E51">
      <w:pPr>
        <w:spacing w:after="0" w:line="240" w:lineRule="auto"/>
        <w:jc w:val="both"/>
        <w:rPr>
          <w:rFonts w:ascii="Verdana" w:hAnsi="Verdana" w:cs="Times New Roman"/>
          <w:b/>
        </w:rPr>
      </w:pPr>
      <w:r w:rsidRPr="00525C09">
        <w:rPr>
          <w:rFonts w:ascii="Verdana" w:hAnsi="Verdana" w:cs="Times New Roman"/>
          <w:b/>
        </w:rPr>
        <w:t>Lettera di invito alla procedura mediante sistema telematico sul M.E.P.A. della Pubblica Amministrazione, ex art. 36, C. 6, del D.LGS</w:t>
      </w:r>
      <w:r w:rsidR="009F075E" w:rsidRPr="00525C09">
        <w:rPr>
          <w:rFonts w:ascii="Verdana" w:hAnsi="Verdana" w:cs="Times New Roman"/>
          <w:b/>
        </w:rPr>
        <w:t>.</w:t>
      </w:r>
      <w:r w:rsidRPr="00525C09">
        <w:rPr>
          <w:rFonts w:ascii="Verdana" w:hAnsi="Verdana" w:cs="Times New Roman"/>
          <w:b/>
        </w:rPr>
        <w:t xml:space="preserve"> 50/2016 per</w:t>
      </w:r>
      <w:r w:rsidR="000808C1" w:rsidRPr="00525C09">
        <w:rPr>
          <w:rFonts w:ascii="Verdana" w:hAnsi="Verdana" w:cs="Times New Roman"/>
          <w:b/>
        </w:rPr>
        <w:t xml:space="preserve"> </w:t>
      </w:r>
      <w:r w:rsidR="00256D32" w:rsidRPr="00525C09">
        <w:rPr>
          <w:rFonts w:ascii="Verdana" w:hAnsi="Verdana" w:cs="Times New Roman"/>
          <w:b/>
        </w:rPr>
        <w:t xml:space="preserve"> </w:t>
      </w:r>
      <w:r w:rsidR="00387019" w:rsidRPr="00387019">
        <w:rPr>
          <w:rFonts w:ascii="Verdana" w:hAnsi="Verdana" w:cs="Times New Roman"/>
          <w:b/>
        </w:rPr>
        <w:t xml:space="preserve">l’acquisto di N. 2 ventilatori neonatali per la S.O.C. di Neonatologia-T.I.N. del Presidio Ospedaliero di Crotone. </w:t>
      </w:r>
    </w:p>
    <w:p w:rsidR="00292D11" w:rsidRPr="00525C09" w:rsidRDefault="00292D11" w:rsidP="00292D11">
      <w:pPr>
        <w:spacing w:after="0" w:line="240" w:lineRule="auto"/>
        <w:jc w:val="both"/>
        <w:rPr>
          <w:rFonts w:ascii="Verdana" w:hAnsi="Verdana" w:cs="Times New Roman"/>
          <w:b/>
        </w:rPr>
      </w:pPr>
    </w:p>
    <w:p w:rsidR="00E36829" w:rsidRPr="00525C09" w:rsidRDefault="00F7471C" w:rsidP="004E6975">
      <w:pPr>
        <w:spacing w:after="0" w:line="360" w:lineRule="auto"/>
        <w:jc w:val="both"/>
        <w:rPr>
          <w:rFonts w:ascii="Verdana" w:hAnsi="Verdana" w:cs="Times New Roman"/>
          <w:b/>
        </w:rPr>
      </w:pPr>
      <w:r w:rsidRPr="00525C09">
        <w:rPr>
          <w:rFonts w:ascii="Verdana" w:hAnsi="Verdana" w:cs="Times New Roman"/>
          <w:b/>
        </w:rPr>
        <w:t xml:space="preserve">PREZZO A BASE D’ASTA: Euro </w:t>
      </w:r>
      <w:r w:rsidR="00387019" w:rsidRPr="009836FB">
        <w:rPr>
          <w:rFonts w:ascii="Verdana" w:hAnsi="Verdana" w:cs="Times New Roman"/>
          <w:b/>
        </w:rPr>
        <w:t>3</w:t>
      </w:r>
      <w:r w:rsidR="00563F3A" w:rsidRPr="009836FB">
        <w:rPr>
          <w:rFonts w:ascii="Verdana" w:hAnsi="Verdana" w:cs="Times New Roman"/>
          <w:b/>
        </w:rPr>
        <w:t>6</w:t>
      </w:r>
      <w:r w:rsidR="00E36829" w:rsidRPr="009836FB">
        <w:rPr>
          <w:rFonts w:ascii="Verdana" w:hAnsi="Verdana" w:cs="Times New Roman"/>
          <w:b/>
        </w:rPr>
        <w:t>.</w:t>
      </w:r>
      <w:r w:rsidR="00387019" w:rsidRPr="009836FB">
        <w:rPr>
          <w:rFonts w:ascii="Verdana" w:hAnsi="Verdana" w:cs="Times New Roman"/>
          <w:b/>
        </w:rPr>
        <w:t>0</w:t>
      </w:r>
      <w:r w:rsidR="00E36829" w:rsidRPr="009836FB">
        <w:rPr>
          <w:rFonts w:ascii="Verdana" w:hAnsi="Verdana" w:cs="Times New Roman"/>
          <w:b/>
        </w:rPr>
        <w:t>00,00</w:t>
      </w:r>
      <w:r w:rsidR="00E526E4" w:rsidRPr="009836FB">
        <w:rPr>
          <w:rFonts w:ascii="Verdana" w:hAnsi="Verdana" w:cs="Times New Roman"/>
          <w:b/>
        </w:rPr>
        <w:t xml:space="preserve"> - </w:t>
      </w:r>
      <w:r w:rsidR="00387019" w:rsidRPr="009836FB">
        <w:rPr>
          <w:rFonts w:ascii="Verdana" w:hAnsi="Verdana" w:cs="Times New Roman"/>
          <w:b/>
        </w:rPr>
        <w:t>CIG ZDD28659A0</w:t>
      </w:r>
    </w:p>
    <w:p w:rsidR="005C2F28" w:rsidRDefault="005C2F28" w:rsidP="00AA653D">
      <w:pPr>
        <w:spacing w:after="0" w:line="240" w:lineRule="auto"/>
        <w:jc w:val="both"/>
        <w:rPr>
          <w:rFonts w:ascii="Verdana" w:hAnsi="Verdana" w:cs="Times New Roman"/>
          <w:b/>
        </w:rPr>
      </w:pPr>
    </w:p>
    <w:p w:rsidR="00AA653D" w:rsidRPr="00525C09" w:rsidRDefault="00AA653D" w:rsidP="00AA653D">
      <w:pPr>
        <w:spacing w:after="0" w:line="240" w:lineRule="auto"/>
        <w:jc w:val="both"/>
        <w:rPr>
          <w:rFonts w:ascii="Verdana" w:hAnsi="Verdana" w:cs="Times New Roman"/>
          <w:b/>
        </w:rPr>
      </w:pPr>
      <w:r w:rsidRPr="00525C09">
        <w:rPr>
          <w:rFonts w:ascii="Verdana" w:hAnsi="Verdana" w:cs="Times New Roman"/>
          <w:b/>
        </w:rPr>
        <w:t>Art. 1</w:t>
      </w:r>
      <w:r w:rsidR="00DC2CD1" w:rsidRPr="00525C09">
        <w:rPr>
          <w:rFonts w:ascii="Verdana" w:hAnsi="Verdana" w:cs="Times New Roman"/>
          <w:b/>
        </w:rPr>
        <w:t>:</w:t>
      </w:r>
      <w:r w:rsidRPr="00525C09">
        <w:rPr>
          <w:rFonts w:ascii="Verdana" w:hAnsi="Verdana" w:cs="Times New Roman"/>
          <w:b/>
        </w:rPr>
        <w:t xml:space="preserve"> Oggetto</w:t>
      </w:r>
    </w:p>
    <w:p w:rsidR="005C614F" w:rsidRPr="00525C09" w:rsidRDefault="005C614F" w:rsidP="005C614F">
      <w:pPr>
        <w:spacing w:after="0" w:line="240" w:lineRule="auto"/>
        <w:jc w:val="both"/>
        <w:rPr>
          <w:rFonts w:ascii="Verdana" w:hAnsi="Verdana" w:cs="Times New Roman"/>
          <w:b/>
        </w:rPr>
      </w:pPr>
    </w:p>
    <w:p w:rsidR="006D7127" w:rsidRDefault="005C614F" w:rsidP="005C614F">
      <w:pPr>
        <w:spacing w:after="0" w:line="240" w:lineRule="auto"/>
        <w:jc w:val="both"/>
        <w:rPr>
          <w:rFonts w:ascii="Verdana" w:hAnsi="Verdana" w:cs="Times New Roman"/>
        </w:rPr>
      </w:pPr>
      <w:r w:rsidRPr="00525C09">
        <w:rPr>
          <w:rFonts w:ascii="Verdana" w:hAnsi="Verdana" w:cs="Times New Roman"/>
        </w:rPr>
        <w:t>Questa Azienda Sanitaria Provinciale indice una Procedura Negoziata</w:t>
      </w:r>
      <w:r w:rsidR="00AA653D" w:rsidRPr="00525C09">
        <w:rPr>
          <w:rFonts w:ascii="Verdana" w:hAnsi="Verdana" w:cs="Times New Roman"/>
        </w:rPr>
        <w:t xml:space="preserve"> mediante Sistema telematico sul M.E.P.A. CONSIP della Pubblica Amministrazione</w:t>
      </w:r>
      <w:r w:rsidR="000808C1" w:rsidRPr="00525C09">
        <w:rPr>
          <w:rFonts w:ascii="Verdana" w:hAnsi="Verdana" w:cs="Times New Roman"/>
        </w:rPr>
        <w:t xml:space="preserve"> per </w:t>
      </w:r>
      <w:r w:rsidR="00BC6C6B" w:rsidRPr="00BC6C6B">
        <w:rPr>
          <w:rFonts w:ascii="Verdana" w:hAnsi="Verdana" w:cs="Times New Roman"/>
        </w:rPr>
        <w:t>l’acquisto di N. 2 ventilatori neonatali per la S.O.C. di Neonatologia-T.I.N. del Presidio Ospedaliero di Crotone.</w:t>
      </w:r>
      <w:r w:rsidR="00BC6C6B">
        <w:rPr>
          <w:rFonts w:ascii="Verdana" w:hAnsi="Verdana" w:cs="Times New Roman"/>
        </w:rPr>
        <w:t xml:space="preserve"> </w:t>
      </w:r>
    </w:p>
    <w:p w:rsidR="00BC6C6B" w:rsidRPr="00525C09" w:rsidRDefault="00BC6C6B" w:rsidP="005C614F">
      <w:pPr>
        <w:spacing w:after="0" w:line="240" w:lineRule="auto"/>
        <w:jc w:val="both"/>
        <w:rPr>
          <w:rFonts w:ascii="Verdana" w:hAnsi="Verdana" w:cs="Times New Roman"/>
        </w:rPr>
      </w:pPr>
    </w:p>
    <w:p w:rsidR="00AA653D" w:rsidRPr="00525C09" w:rsidRDefault="00AA653D" w:rsidP="005C614F">
      <w:pPr>
        <w:spacing w:after="0" w:line="240" w:lineRule="auto"/>
        <w:jc w:val="both"/>
        <w:rPr>
          <w:rFonts w:ascii="Verdana" w:hAnsi="Verdana" w:cs="Times New Roman"/>
          <w:b/>
        </w:rPr>
      </w:pPr>
      <w:r w:rsidRPr="00525C09">
        <w:rPr>
          <w:rFonts w:ascii="Verdana" w:hAnsi="Verdana" w:cs="Times New Roman"/>
          <w:b/>
        </w:rPr>
        <w:t>Art. 2</w:t>
      </w:r>
      <w:r w:rsidR="00DC2CD1" w:rsidRPr="00525C09">
        <w:rPr>
          <w:rFonts w:ascii="Verdana" w:hAnsi="Verdana" w:cs="Times New Roman"/>
          <w:b/>
        </w:rPr>
        <w:t>:</w:t>
      </w:r>
      <w:r w:rsidRPr="00525C09">
        <w:rPr>
          <w:rFonts w:ascii="Verdana" w:hAnsi="Verdana" w:cs="Times New Roman"/>
          <w:b/>
        </w:rPr>
        <w:t xml:space="preserve"> Modalità di partecipazione</w:t>
      </w:r>
    </w:p>
    <w:p w:rsidR="00AA653D" w:rsidRPr="00525C09" w:rsidRDefault="00AA653D" w:rsidP="005C614F">
      <w:pPr>
        <w:spacing w:after="0" w:line="240" w:lineRule="auto"/>
        <w:jc w:val="both"/>
        <w:rPr>
          <w:rFonts w:ascii="Verdana" w:hAnsi="Verdana" w:cs="Times New Roman"/>
        </w:rPr>
      </w:pPr>
    </w:p>
    <w:p w:rsidR="00AA653D" w:rsidRPr="00525C09" w:rsidRDefault="00AA653D"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La Ditta che intende partecipare alla suddetta procedura, dovrà presentare offerta in conformità alle caratte</w:t>
      </w:r>
      <w:r w:rsidR="0065644A" w:rsidRPr="00525C09">
        <w:rPr>
          <w:rFonts w:ascii="Verdana" w:hAnsi="Verdana" w:cs="Times New Roman"/>
        </w:rPr>
        <w:t>ri</w:t>
      </w:r>
      <w:r w:rsidR="000808C1" w:rsidRPr="00525C09">
        <w:rPr>
          <w:rFonts w:ascii="Verdana" w:hAnsi="Verdana" w:cs="Times New Roman"/>
        </w:rPr>
        <w:t>stiche riportate nel</w:t>
      </w:r>
      <w:r w:rsidR="00256D32" w:rsidRPr="00525C09">
        <w:rPr>
          <w:rFonts w:ascii="Verdana" w:hAnsi="Verdana" w:cs="Times New Roman"/>
        </w:rPr>
        <w:t xml:space="preserve"> Capitolato Tecnico</w:t>
      </w:r>
      <w:r w:rsidR="000808C1" w:rsidRPr="00525C09">
        <w:rPr>
          <w:rFonts w:ascii="Verdana" w:hAnsi="Verdana" w:cs="Times New Roman"/>
        </w:rPr>
        <w:t>.</w:t>
      </w:r>
    </w:p>
    <w:p w:rsidR="00AA653D" w:rsidRPr="00525C09" w:rsidRDefault="0065644A"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Il presente bando è visibile</w:t>
      </w:r>
      <w:r w:rsidR="00AA653D" w:rsidRPr="00525C09">
        <w:rPr>
          <w:rFonts w:ascii="Verdana" w:hAnsi="Verdana" w:cs="Times New Roman"/>
        </w:rPr>
        <w:t xml:space="preserve"> sul profilo del Committente Azienda Sanitaria Provinciale di Crotone </w:t>
      </w:r>
      <w:r w:rsidR="000808C1" w:rsidRPr="00525C09">
        <w:rPr>
          <w:rFonts w:ascii="Verdana" w:hAnsi="Verdana" w:cs="Times New Roman"/>
        </w:rPr>
        <w:t>– Albo Pretorio – Bandi di gara</w:t>
      </w:r>
      <w:r w:rsidR="00D66668" w:rsidRPr="00525C09">
        <w:rPr>
          <w:rFonts w:ascii="Verdana" w:hAnsi="Verdana" w:cs="Times New Roman"/>
        </w:rPr>
        <w:t>,</w:t>
      </w:r>
      <w:r w:rsidR="000808C1" w:rsidRPr="00525C09">
        <w:rPr>
          <w:rFonts w:ascii="Verdana" w:hAnsi="Verdana" w:cs="Times New Roman"/>
        </w:rPr>
        <w:t xml:space="preserve"> mentre</w:t>
      </w:r>
      <w:r w:rsidRPr="00525C09">
        <w:rPr>
          <w:rFonts w:ascii="Verdana" w:hAnsi="Verdana" w:cs="Times New Roman"/>
        </w:rPr>
        <w:t xml:space="preserve"> la documentazione di gara richiesta</w:t>
      </w:r>
      <w:r w:rsidR="000808C1" w:rsidRPr="00525C09">
        <w:rPr>
          <w:rFonts w:ascii="Verdana" w:hAnsi="Verdana" w:cs="Times New Roman"/>
        </w:rPr>
        <w:t xml:space="preserve"> dovrà essere visionata dall’operatore economico</w:t>
      </w:r>
      <w:r w:rsidRPr="00525C09">
        <w:rPr>
          <w:rFonts w:ascii="Verdana" w:hAnsi="Verdana" w:cs="Times New Roman"/>
        </w:rPr>
        <w:t xml:space="preserve"> sul M.E.P.A. CONSIP della Pubblica Amministrazione.</w:t>
      </w:r>
    </w:p>
    <w:p w:rsidR="001033C3" w:rsidRPr="00525C09" w:rsidRDefault="001033C3" w:rsidP="00F800C7">
      <w:pPr>
        <w:spacing w:after="0" w:line="240" w:lineRule="auto"/>
        <w:jc w:val="both"/>
        <w:rPr>
          <w:rFonts w:ascii="Verdana" w:hAnsi="Verdana" w:cs="Times New Roman"/>
        </w:rPr>
      </w:pPr>
      <w:r w:rsidRPr="00525C09">
        <w:rPr>
          <w:rFonts w:ascii="Verdana" w:hAnsi="Verdana" w:cs="Times New Roman"/>
        </w:rPr>
        <w:t>Con la presentazione dell’offerta l’Impresa implicitamente accetta senza riserve o eccezioni le norme e le condizioni contenute nella presente lettera di invito.</w:t>
      </w:r>
    </w:p>
    <w:p w:rsidR="001033C3" w:rsidRPr="00525C09" w:rsidRDefault="001033C3" w:rsidP="001033C3">
      <w:pPr>
        <w:spacing w:after="0" w:line="240" w:lineRule="auto"/>
        <w:jc w:val="both"/>
        <w:rPr>
          <w:rFonts w:ascii="Verdana" w:hAnsi="Verdana" w:cs="Times New Roman"/>
        </w:rPr>
      </w:pPr>
      <w:r w:rsidRPr="00525C09">
        <w:rPr>
          <w:rFonts w:ascii="Verdana" w:hAnsi="Verdana" w:cs="Times New Roman"/>
        </w:rPr>
        <w:t>Tutta la documentazione inviata dalle imprese partecipanti alla gara resta acquisita agli atti della Stazione Appaltante e non verrà restituita neanche parzialmente al</w:t>
      </w:r>
      <w:r w:rsidR="00D66668" w:rsidRPr="00525C09">
        <w:rPr>
          <w:rFonts w:ascii="Verdana" w:hAnsi="Verdana" w:cs="Times New Roman"/>
        </w:rPr>
        <w:t>le Imprese non</w:t>
      </w:r>
      <w:r w:rsidR="00D21E4D" w:rsidRPr="00525C09">
        <w:rPr>
          <w:rFonts w:ascii="Verdana" w:hAnsi="Verdana" w:cs="Times New Roman"/>
        </w:rPr>
        <w:t xml:space="preserve"> </w:t>
      </w:r>
      <w:r w:rsidR="00D66668" w:rsidRPr="00525C09">
        <w:rPr>
          <w:rFonts w:ascii="Verdana" w:hAnsi="Verdana" w:cs="Times New Roman"/>
        </w:rPr>
        <w:t>aggiudicatarie</w:t>
      </w:r>
      <w:r w:rsidR="00003D56" w:rsidRPr="00525C09">
        <w:rPr>
          <w:rFonts w:ascii="Verdana" w:hAnsi="Verdana" w:cs="Times New Roman"/>
        </w:rPr>
        <w:t xml:space="preserve"> </w:t>
      </w:r>
      <w:r w:rsidR="00D66668" w:rsidRPr="00525C09">
        <w:rPr>
          <w:rFonts w:ascii="Verdana" w:hAnsi="Verdana" w:cs="Times New Roman"/>
        </w:rPr>
        <w:t>(</w:t>
      </w:r>
      <w:r w:rsidRPr="00525C09">
        <w:rPr>
          <w:rFonts w:ascii="Verdana" w:hAnsi="Verdana" w:cs="Times New Roman"/>
        </w:rPr>
        <w:t>ad eccezione della cauzione provvisoria che verrà restituita nei termini di legge).</w:t>
      </w:r>
    </w:p>
    <w:p w:rsidR="001033C3" w:rsidRPr="00525C09" w:rsidRDefault="001033C3" w:rsidP="0065644A">
      <w:pPr>
        <w:spacing w:after="0" w:line="240" w:lineRule="auto"/>
        <w:jc w:val="both"/>
        <w:rPr>
          <w:rFonts w:ascii="Verdana" w:hAnsi="Verdana" w:cs="Times New Roman"/>
        </w:rPr>
      </w:pPr>
    </w:p>
    <w:p w:rsidR="0065644A" w:rsidRPr="00525C09" w:rsidRDefault="001033C3" w:rsidP="00AA653D">
      <w:pPr>
        <w:pStyle w:val="Corpotesto1"/>
        <w:shd w:val="clear" w:color="auto" w:fill="auto"/>
        <w:spacing w:before="0" w:line="240" w:lineRule="auto"/>
        <w:ind w:left="23"/>
        <w:jc w:val="both"/>
        <w:rPr>
          <w:rFonts w:ascii="Verdana" w:hAnsi="Verdana" w:cs="Times New Roman"/>
          <w:b/>
        </w:rPr>
      </w:pPr>
      <w:r w:rsidRPr="00525C09">
        <w:rPr>
          <w:rFonts w:ascii="Verdana" w:hAnsi="Verdana" w:cs="Times New Roman"/>
          <w:b/>
        </w:rPr>
        <w:t>Art. 3: Documentazione</w:t>
      </w:r>
      <w:r w:rsidR="00F05C53" w:rsidRPr="00525C09">
        <w:rPr>
          <w:rFonts w:ascii="Verdana" w:hAnsi="Verdana" w:cs="Times New Roman"/>
          <w:b/>
        </w:rPr>
        <w:t xml:space="preserve"> di gara</w:t>
      </w:r>
    </w:p>
    <w:p w:rsidR="001033C3" w:rsidRPr="00525C09" w:rsidRDefault="001033C3" w:rsidP="00A44805">
      <w:pPr>
        <w:pStyle w:val="Corpotesto1"/>
        <w:shd w:val="clear" w:color="auto" w:fill="auto"/>
        <w:spacing w:before="0" w:line="240" w:lineRule="auto"/>
        <w:jc w:val="both"/>
        <w:rPr>
          <w:rFonts w:ascii="Verdana" w:hAnsi="Verdana" w:cs="Times New Roman"/>
          <w:b/>
        </w:rPr>
      </w:pPr>
    </w:p>
    <w:p w:rsidR="00A44805" w:rsidRPr="00525C09" w:rsidRDefault="00A44805" w:rsidP="001033C3">
      <w:pPr>
        <w:pStyle w:val="Paragrafoelenco1"/>
        <w:numPr>
          <w:ilvl w:val="0"/>
          <w:numId w:val="6"/>
        </w:numPr>
        <w:spacing w:after="0" w:line="240" w:lineRule="auto"/>
        <w:jc w:val="both"/>
        <w:rPr>
          <w:rFonts w:ascii="Verdana" w:hAnsi="Verdana" w:cs="Times New Roman"/>
          <w:b/>
        </w:rPr>
      </w:pPr>
      <w:r w:rsidRPr="00525C09">
        <w:rPr>
          <w:rFonts w:ascii="Verdana" w:hAnsi="Verdana" w:cs="Times New Roman"/>
          <w:b/>
        </w:rPr>
        <w:t xml:space="preserve">Documentazione amministrativa </w:t>
      </w:r>
    </w:p>
    <w:p w:rsidR="001033C3" w:rsidRPr="00525C09" w:rsidRDefault="001033C3" w:rsidP="00A44805">
      <w:pPr>
        <w:pStyle w:val="Paragrafoelenco1"/>
        <w:spacing w:after="0" w:line="240" w:lineRule="auto"/>
        <w:jc w:val="both"/>
        <w:rPr>
          <w:rFonts w:ascii="Verdana" w:hAnsi="Verdana" w:cs="Times New Roman"/>
          <w:b/>
        </w:rPr>
      </w:pPr>
      <w:r w:rsidRPr="00525C09">
        <w:rPr>
          <w:rFonts w:ascii="Verdana" w:hAnsi="Verdana" w:cs="Times New Roman"/>
        </w:rPr>
        <w:t>Le ditte partecipanti dovran</w:t>
      </w:r>
      <w:r w:rsidR="00442BEB" w:rsidRPr="00525C09">
        <w:rPr>
          <w:rFonts w:ascii="Verdana" w:hAnsi="Verdana" w:cs="Times New Roman"/>
        </w:rPr>
        <w:t>no allegare alla RDO la documentazione di seguito riportata.</w:t>
      </w:r>
    </w:p>
    <w:p w:rsidR="00E52CB8" w:rsidRDefault="00E52CB8" w:rsidP="00442BEB">
      <w:pPr>
        <w:pStyle w:val="Paragrafoelenco1"/>
        <w:spacing w:after="0" w:line="240" w:lineRule="auto"/>
        <w:jc w:val="both"/>
        <w:rPr>
          <w:rFonts w:ascii="Verdana" w:hAnsi="Verdana" w:cs="Times New Roman"/>
          <w:b/>
        </w:rPr>
      </w:pPr>
    </w:p>
    <w:p w:rsidR="00442BEB" w:rsidRPr="00525C09" w:rsidRDefault="00442BEB" w:rsidP="00442BEB">
      <w:pPr>
        <w:pStyle w:val="Paragrafoelenco1"/>
        <w:spacing w:after="0" w:line="240" w:lineRule="auto"/>
        <w:jc w:val="both"/>
        <w:rPr>
          <w:rFonts w:ascii="Verdana" w:hAnsi="Verdana" w:cs="Times New Roman"/>
          <w:b/>
        </w:rPr>
      </w:pPr>
      <w:r w:rsidRPr="00525C09">
        <w:rPr>
          <w:rFonts w:ascii="Verdana" w:hAnsi="Verdana" w:cs="Times New Roman"/>
          <w:b/>
        </w:rPr>
        <w:t>Dichiarazione:</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dichiarazione indicante l’assenza delle cause di esclusione di cui all’art. 80, del D.Lgs. 50/2016;</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di accettazione, senza condizione o riserva alcuna, di tutte le norme e disposizioni contenute nella lettera di invito e relati</w:t>
      </w:r>
      <w:r w:rsidR="00F05C53" w:rsidRPr="00525C09">
        <w:rPr>
          <w:rFonts w:ascii="Verdana" w:hAnsi="Verdana" w:cs="Times New Roman"/>
        </w:rPr>
        <w:t xml:space="preserve">vi allegati, </w:t>
      </w:r>
      <w:r w:rsidRPr="00525C09">
        <w:rPr>
          <w:rFonts w:ascii="Verdana" w:hAnsi="Verdana" w:cs="Times New Roman"/>
        </w:rPr>
        <w:t>nonché in tutti gli elaborati relativi all’appalto che dovranno essere sottoscritti dal Titolare o Legale Rappresentante della ditta offerente;</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 xml:space="preserve">elezione di </w:t>
      </w:r>
      <w:r w:rsidR="00D66668" w:rsidRPr="00525C09">
        <w:rPr>
          <w:rFonts w:ascii="Verdana" w:hAnsi="Verdana" w:cs="Times New Roman"/>
        </w:rPr>
        <w:t xml:space="preserve">domicilio ai fini dell’appalto: </w:t>
      </w:r>
      <w:r w:rsidRPr="00525C09">
        <w:rPr>
          <w:rFonts w:ascii="Verdana" w:hAnsi="Verdana" w:cs="Times New Roman"/>
        </w:rPr>
        <w:t>nu</w:t>
      </w:r>
      <w:r w:rsidR="00D66668" w:rsidRPr="00525C09">
        <w:rPr>
          <w:rFonts w:ascii="Verdana" w:hAnsi="Verdana" w:cs="Times New Roman"/>
        </w:rPr>
        <w:t xml:space="preserve">meri di recapito telefonico, </w:t>
      </w:r>
      <w:r w:rsidRPr="00525C09">
        <w:rPr>
          <w:rFonts w:ascii="Verdana" w:hAnsi="Verdana" w:cs="Times New Roman"/>
        </w:rPr>
        <w:t>PEC ove potranno ess</w:t>
      </w:r>
      <w:r w:rsidR="00D66668" w:rsidRPr="00525C09">
        <w:rPr>
          <w:rFonts w:ascii="Verdana" w:hAnsi="Verdana" w:cs="Times New Roman"/>
        </w:rPr>
        <w:t>ere inviate comunicazioni,</w:t>
      </w:r>
      <w:r w:rsidRPr="00525C09">
        <w:rPr>
          <w:rFonts w:ascii="Verdana" w:hAnsi="Verdana" w:cs="Times New Roman"/>
        </w:rPr>
        <w:t xml:space="preserve"> ai sensi </w:t>
      </w:r>
      <w:r w:rsidR="00D66668" w:rsidRPr="00525C09">
        <w:rPr>
          <w:rFonts w:ascii="Verdana" w:hAnsi="Verdana" w:cs="Times New Roman"/>
        </w:rPr>
        <w:t>dell’art. 76 del D.lgs 50/2016.</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lastRenderedPageBreak/>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525C09" w:rsidRDefault="00442BEB" w:rsidP="00442BEB">
      <w:pPr>
        <w:pStyle w:val="Paragrafoelenco1"/>
        <w:spacing w:after="0" w:line="240" w:lineRule="auto"/>
        <w:ind w:left="360"/>
        <w:jc w:val="both"/>
        <w:rPr>
          <w:rFonts w:ascii="Verdana" w:hAnsi="Verdana" w:cs="Times New Roman"/>
        </w:rPr>
      </w:pPr>
    </w:p>
    <w:p w:rsidR="00442BEB" w:rsidRPr="00525C09" w:rsidRDefault="00442BEB" w:rsidP="006406C4">
      <w:pPr>
        <w:pStyle w:val="Paragrafoelenco1"/>
        <w:spacing w:after="0" w:line="240" w:lineRule="auto"/>
        <w:ind w:left="0"/>
        <w:jc w:val="both"/>
        <w:rPr>
          <w:rFonts w:ascii="Verdana" w:hAnsi="Verdana" w:cs="Times New Roman"/>
          <w:b/>
        </w:rPr>
      </w:pPr>
      <w:r w:rsidRPr="00525C09">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525C09" w:rsidRDefault="00442BEB" w:rsidP="00EC11C2">
      <w:pPr>
        <w:pStyle w:val="Paragrafoelenco1"/>
        <w:spacing w:after="0" w:line="240" w:lineRule="auto"/>
        <w:ind w:left="0"/>
        <w:jc w:val="both"/>
        <w:rPr>
          <w:rFonts w:ascii="Verdana" w:hAnsi="Verdana" w:cs="Times New Roman"/>
          <w:b/>
        </w:rPr>
      </w:pPr>
    </w:p>
    <w:p w:rsidR="00442BEB" w:rsidRPr="00525C09" w:rsidRDefault="00442BEB" w:rsidP="00442BEB">
      <w:pPr>
        <w:pStyle w:val="Paragrafoelenco1"/>
        <w:spacing w:after="0" w:line="240" w:lineRule="auto"/>
        <w:ind w:left="360"/>
        <w:jc w:val="both"/>
        <w:rPr>
          <w:rFonts w:ascii="Verdana" w:hAnsi="Verdana" w:cs="Times New Roman"/>
          <w:b/>
        </w:rPr>
      </w:pPr>
      <w:r w:rsidRPr="00525C09">
        <w:rPr>
          <w:rFonts w:ascii="Verdana" w:hAnsi="Verdana" w:cs="Times New Roman"/>
          <w:b/>
        </w:rPr>
        <w:t xml:space="preserve">      Documentazione:</w:t>
      </w:r>
    </w:p>
    <w:p w:rsidR="00442BEB" w:rsidRPr="00525C09" w:rsidRDefault="00442BEB" w:rsidP="006406C4">
      <w:pPr>
        <w:pStyle w:val="Paragrafoelenco1"/>
        <w:numPr>
          <w:ilvl w:val="0"/>
          <w:numId w:val="10"/>
        </w:numPr>
        <w:spacing w:after="0" w:line="240" w:lineRule="auto"/>
        <w:ind w:left="1134" w:hanging="425"/>
        <w:jc w:val="both"/>
        <w:rPr>
          <w:rFonts w:ascii="Verdana" w:hAnsi="Verdana" w:cs="Times New Roman"/>
        </w:rPr>
      </w:pPr>
      <w:r w:rsidRPr="00525C09">
        <w:rPr>
          <w:rFonts w:ascii="Verdana" w:hAnsi="Verdana" w:cs="Times New Roman"/>
        </w:rPr>
        <w:t>Deposito cauzionale provvisorio di cui all’art. 93 del D.lgs 50/2016, pari al 2% dell’importo a base d’asta costituita mediante fideiussione bancaria oppure fideiussione assicurativa, oppure fideiussione rilasciata da intermediari finanziari,</w:t>
      </w:r>
      <w:r w:rsidR="00D66668" w:rsidRPr="00525C09">
        <w:rPr>
          <w:rFonts w:ascii="Verdana" w:hAnsi="Verdana" w:cs="Times New Roman"/>
        </w:rPr>
        <w:t xml:space="preserve"> oppure</w:t>
      </w:r>
      <w:r w:rsidR="00EC365C" w:rsidRPr="00525C09">
        <w:rPr>
          <w:rFonts w:ascii="Verdana" w:hAnsi="Verdana" w:cs="Times New Roman"/>
        </w:rPr>
        <w:t>, qualora il costo della fideiussione dovesse essere inferiore ad Euro 500,00,</w:t>
      </w:r>
      <w:r w:rsidR="00D66668" w:rsidRPr="00525C09">
        <w:rPr>
          <w:rFonts w:ascii="Verdana" w:hAnsi="Verdana" w:cs="Times New Roman"/>
        </w:rPr>
        <w:t xml:space="preserve"> mediante copia di assegno circolare intestato alla Azienda Sanitaria Provinciale di Crotone</w:t>
      </w:r>
      <w:r w:rsidRPr="00525C09">
        <w:rPr>
          <w:rFonts w:ascii="Verdana" w:hAnsi="Verdana" w:cs="Times New Roman"/>
        </w:rPr>
        <w:t xml:space="preserve"> valida per almeno centottanta giorni dalla data di presentazione dell’offerta. Per beneficiare della diminuzione della cauzione prevista al comma 7 dell’art. 93 del D.lgs 50/2016, dovrà essere prodotta in fotocopia autentica la certificazione di qualità;</w:t>
      </w:r>
    </w:p>
    <w:p w:rsidR="00F05C53" w:rsidRPr="00525C09" w:rsidRDefault="00F05C53"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Dichiarazione con la quale la ditta si impegn</w:t>
      </w:r>
      <w:r w:rsidR="00256D32" w:rsidRPr="00525C09">
        <w:rPr>
          <w:rFonts w:ascii="Verdana" w:hAnsi="Verdana"/>
        </w:rPr>
        <w:t>a a consegnare la</w:t>
      </w:r>
      <w:r w:rsidR="00EC365C" w:rsidRPr="00525C09">
        <w:rPr>
          <w:rFonts w:ascii="Verdana" w:hAnsi="Verdana"/>
        </w:rPr>
        <w:t xml:space="preserve"> </w:t>
      </w:r>
      <w:r w:rsidR="00656113" w:rsidRPr="00525C09">
        <w:rPr>
          <w:rFonts w:ascii="Verdana" w:hAnsi="Verdana"/>
        </w:rPr>
        <w:t>st</w:t>
      </w:r>
      <w:r w:rsidR="00256D32" w:rsidRPr="00525C09">
        <w:rPr>
          <w:rFonts w:ascii="Verdana" w:hAnsi="Verdana"/>
        </w:rPr>
        <w:t>rumentazione oggetto della Richiesta di Offerta</w:t>
      </w:r>
      <w:r w:rsidR="00EC365C" w:rsidRPr="00525C09">
        <w:rPr>
          <w:rFonts w:ascii="Verdana" w:hAnsi="Verdana"/>
        </w:rPr>
        <w:t xml:space="preserve"> entro giorni</w:t>
      </w:r>
      <w:r w:rsidR="00256D32" w:rsidRPr="00525C09">
        <w:rPr>
          <w:rFonts w:ascii="Verdana" w:hAnsi="Verdana"/>
        </w:rPr>
        <w:t xml:space="preserve"> 20</w:t>
      </w:r>
      <w:r w:rsidR="00EC365C" w:rsidRPr="00525C09">
        <w:rPr>
          <w:rFonts w:ascii="Verdana" w:hAnsi="Verdana"/>
        </w:rPr>
        <w:t xml:space="preserve"> dalla stipula del contratto;</w:t>
      </w:r>
    </w:p>
    <w:p w:rsidR="00442BEB" w:rsidRPr="00525C09" w:rsidRDefault="00B728BC"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P</w:t>
      </w:r>
      <w:r w:rsidR="00442BEB" w:rsidRPr="00525C09">
        <w:rPr>
          <w:rFonts w:ascii="Verdana" w:hAnsi="Verdana"/>
        </w:rPr>
        <w:t>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00442BEB" w:rsidRPr="00525C09">
        <w:rPr>
          <w:rFonts w:ascii="Verdana" w:hAnsi="Verdana"/>
          <w:b/>
        </w:rPr>
        <w:t xml:space="preserve">Allegato A/2). </w:t>
      </w:r>
      <w:r w:rsidR="00442BEB" w:rsidRPr="00525C09">
        <w:rPr>
          <w:rFonts w:ascii="Verdana" w:hAnsi="Verdana"/>
        </w:rPr>
        <w:t>Il Legale Rappresentante può delegare un proprio procuratore, in tal caso va trasmessa la relativa procura.</w:t>
      </w:r>
    </w:p>
    <w:p w:rsidR="005C614F" w:rsidRPr="00525C09" w:rsidRDefault="00442BEB"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Ai sensi dell’art. 53, comma 16-ter, del Decreto Legislativo n. 165/2001 così come modificato dalla Legge n. 190/2012 il concorrente deve rendere apposita dichiarazione come da modello allegato (</w:t>
      </w:r>
      <w:r w:rsidRPr="00525C09">
        <w:rPr>
          <w:rFonts w:ascii="Verdana" w:hAnsi="Verdana"/>
          <w:b/>
        </w:rPr>
        <w:t>Allegato A/3)</w:t>
      </w:r>
      <w:r w:rsidRPr="00525C09">
        <w:rPr>
          <w:rFonts w:ascii="Verdana" w:hAnsi="Verdana"/>
        </w:rPr>
        <w:t>.</w:t>
      </w:r>
    </w:p>
    <w:p w:rsidR="00895E07" w:rsidRPr="00525C09" w:rsidRDefault="00895E07" w:rsidP="005C614F">
      <w:pPr>
        <w:spacing w:after="0" w:line="240" w:lineRule="auto"/>
        <w:jc w:val="both"/>
        <w:rPr>
          <w:rFonts w:ascii="Verdana" w:hAnsi="Verdana" w:cs="Times New Roman"/>
        </w:rPr>
      </w:pPr>
    </w:p>
    <w:p w:rsidR="005C614F" w:rsidRPr="00525C09" w:rsidRDefault="005C614F" w:rsidP="00A44805">
      <w:pPr>
        <w:pStyle w:val="Paragrafoelenco"/>
        <w:numPr>
          <w:ilvl w:val="0"/>
          <w:numId w:val="6"/>
        </w:numPr>
        <w:spacing w:after="0" w:line="240" w:lineRule="auto"/>
        <w:jc w:val="both"/>
        <w:rPr>
          <w:rFonts w:ascii="Verdana" w:hAnsi="Verdana"/>
          <w:b/>
        </w:rPr>
      </w:pPr>
      <w:r w:rsidRPr="00525C09">
        <w:rPr>
          <w:rFonts w:ascii="Verdana" w:hAnsi="Verdana"/>
          <w:b/>
        </w:rPr>
        <w:t>Documentazione Tecnica</w:t>
      </w:r>
    </w:p>
    <w:p w:rsidR="005C614F" w:rsidRPr="00525C09" w:rsidRDefault="00FE40FA" w:rsidP="005C614F">
      <w:pPr>
        <w:pStyle w:val="Paragrafoelenco"/>
        <w:numPr>
          <w:ilvl w:val="0"/>
          <w:numId w:val="3"/>
        </w:numPr>
        <w:spacing w:after="0" w:line="240" w:lineRule="auto"/>
        <w:jc w:val="both"/>
        <w:rPr>
          <w:rFonts w:ascii="Verdana" w:hAnsi="Verdana"/>
          <w:b/>
        </w:rPr>
      </w:pPr>
      <w:r w:rsidRPr="00525C09">
        <w:rPr>
          <w:rFonts w:ascii="Verdana" w:hAnsi="Verdana"/>
        </w:rPr>
        <w:t>Schede tecniche del prodotto</w:t>
      </w:r>
      <w:r w:rsidR="005C614F" w:rsidRPr="00525C09">
        <w:rPr>
          <w:rFonts w:ascii="Verdana" w:hAnsi="Verdana"/>
        </w:rPr>
        <w:t xml:space="preserve"> che si intende f</w:t>
      </w:r>
      <w:r w:rsidR="003C00B9">
        <w:rPr>
          <w:rFonts w:ascii="Verdana" w:hAnsi="Verdana"/>
        </w:rPr>
        <w:t>orn</w:t>
      </w:r>
      <w:r w:rsidR="005C614F" w:rsidRPr="00525C09">
        <w:rPr>
          <w:rFonts w:ascii="Verdana" w:hAnsi="Verdana"/>
        </w:rPr>
        <w:t>ire;</w:t>
      </w:r>
    </w:p>
    <w:p w:rsidR="006D73C5" w:rsidRPr="00525C09" w:rsidRDefault="00EC365C" w:rsidP="001F2893">
      <w:pPr>
        <w:pStyle w:val="Paragrafoelenco"/>
        <w:numPr>
          <w:ilvl w:val="0"/>
          <w:numId w:val="3"/>
        </w:numPr>
        <w:spacing w:after="0" w:line="240" w:lineRule="auto"/>
        <w:jc w:val="both"/>
        <w:rPr>
          <w:rStyle w:val="CharStyle12"/>
          <w:rFonts w:ascii="Verdana" w:hAnsi="Verdana"/>
          <w:i w:val="0"/>
          <w:iCs w:val="0"/>
          <w:color w:val="auto"/>
          <w:sz w:val="22"/>
          <w:szCs w:val="22"/>
          <w:u w:val="none"/>
          <w:lang w:bidi="ar-SA"/>
        </w:rPr>
      </w:pPr>
      <w:r w:rsidRPr="00525C09">
        <w:rPr>
          <w:rFonts w:ascii="Verdana" w:hAnsi="Verdana"/>
        </w:rPr>
        <w:t>Relazione</w:t>
      </w:r>
      <w:r w:rsidR="00AE5CBA" w:rsidRPr="00525C09">
        <w:rPr>
          <w:rFonts w:ascii="Verdana" w:hAnsi="Verdana"/>
        </w:rPr>
        <w:t xml:space="preserve"> Tecnica dettagliata del prodotto offerto,</w:t>
      </w:r>
      <w:r w:rsidRPr="00525C09">
        <w:rPr>
          <w:rFonts w:ascii="Verdana" w:hAnsi="Verdana"/>
        </w:rPr>
        <w:t xml:space="preserve"> in modo da consentire ai Componenti della Commissione giudicatrice e/o al Direttore e/o Responsabile della Strutt</w:t>
      </w:r>
      <w:r w:rsidR="006D73C5" w:rsidRPr="00525C09">
        <w:rPr>
          <w:rFonts w:ascii="Verdana" w:hAnsi="Verdana"/>
        </w:rPr>
        <w:t>ura richiedente, una compiuta valutazione che ciò che è stato offerto corrisponda a q</w:t>
      </w:r>
      <w:r w:rsidR="00E4382B" w:rsidRPr="00525C09">
        <w:rPr>
          <w:rFonts w:ascii="Verdana" w:hAnsi="Verdana"/>
        </w:rPr>
        <w:t>uanto richiesto nel Capitolato T</w:t>
      </w:r>
      <w:r w:rsidR="006D73C5" w:rsidRPr="00525C09">
        <w:rPr>
          <w:rFonts w:ascii="Verdana" w:hAnsi="Verdana"/>
        </w:rPr>
        <w:t>ecnico</w:t>
      </w:r>
      <w:r w:rsidR="001F2893" w:rsidRPr="00525C09">
        <w:rPr>
          <w:rFonts w:ascii="Verdana" w:hAnsi="Verdana"/>
        </w:rPr>
        <w:t>.</w:t>
      </w:r>
    </w:p>
    <w:p w:rsidR="003D4B21" w:rsidRPr="00525C09" w:rsidRDefault="003D4B21" w:rsidP="005C614F">
      <w:pPr>
        <w:spacing w:after="0" w:line="240" w:lineRule="auto"/>
        <w:jc w:val="both"/>
        <w:rPr>
          <w:rFonts w:ascii="Verdana" w:hAnsi="Verdana" w:cs="Times New Roman"/>
          <w:b/>
        </w:rPr>
      </w:pPr>
    </w:p>
    <w:p w:rsidR="005C614F" w:rsidRPr="00525C09" w:rsidRDefault="005C614F" w:rsidP="006C56E8">
      <w:pPr>
        <w:pStyle w:val="Paragrafoelenco"/>
        <w:numPr>
          <w:ilvl w:val="0"/>
          <w:numId w:val="6"/>
        </w:numPr>
        <w:spacing w:after="0" w:line="240" w:lineRule="auto"/>
        <w:jc w:val="both"/>
        <w:rPr>
          <w:rFonts w:ascii="Verdana" w:hAnsi="Verdana"/>
          <w:b/>
        </w:rPr>
      </w:pPr>
      <w:r w:rsidRPr="00525C09">
        <w:rPr>
          <w:rFonts w:ascii="Verdana" w:hAnsi="Verdana"/>
          <w:b/>
        </w:rPr>
        <w:t>Documentazione economica</w:t>
      </w:r>
      <w:r w:rsidR="00C6226E" w:rsidRPr="00525C09">
        <w:rPr>
          <w:rFonts w:ascii="Verdana" w:hAnsi="Verdana"/>
          <w:b/>
        </w:rPr>
        <w:t xml:space="preserve"> </w:t>
      </w:r>
    </w:p>
    <w:p w:rsidR="005C614F" w:rsidRPr="00525C09" w:rsidRDefault="003D4B21" w:rsidP="005C614F">
      <w:pPr>
        <w:pStyle w:val="Paragrafoelenco"/>
        <w:numPr>
          <w:ilvl w:val="0"/>
          <w:numId w:val="4"/>
        </w:numPr>
        <w:spacing w:after="0" w:line="240" w:lineRule="auto"/>
        <w:jc w:val="both"/>
        <w:rPr>
          <w:rFonts w:ascii="Verdana" w:hAnsi="Verdana"/>
          <w:b/>
        </w:rPr>
      </w:pPr>
      <w:r w:rsidRPr="00525C09">
        <w:rPr>
          <w:rFonts w:ascii="Verdana" w:hAnsi="Verdana"/>
        </w:rPr>
        <w:t xml:space="preserve">Modello come da </w:t>
      </w:r>
      <w:r w:rsidRPr="00525C09">
        <w:rPr>
          <w:rFonts w:ascii="Verdana" w:hAnsi="Verdana"/>
          <w:b/>
        </w:rPr>
        <w:t>allegato</w:t>
      </w:r>
      <w:r w:rsidRPr="00525C09">
        <w:rPr>
          <w:rFonts w:ascii="Verdana" w:hAnsi="Verdana"/>
        </w:rPr>
        <w:t xml:space="preserve"> </w:t>
      </w:r>
      <w:r w:rsidRPr="00525C09">
        <w:rPr>
          <w:rFonts w:ascii="Verdana" w:hAnsi="Verdana"/>
          <w:b/>
        </w:rPr>
        <w:t>A/4</w:t>
      </w:r>
      <w:r w:rsidR="005C614F" w:rsidRPr="00525C09">
        <w:rPr>
          <w:rFonts w:ascii="Verdana" w:hAnsi="Verdana"/>
        </w:rPr>
        <w:t xml:space="preserve"> della presente, con l’indicazione della descrizione del prodotto offerto,</w:t>
      </w:r>
      <w:r w:rsidR="00C6226E" w:rsidRPr="00525C09">
        <w:rPr>
          <w:rFonts w:ascii="Verdana" w:hAnsi="Verdana"/>
        </w:rPr>
        <w:t xml:space="preserve"> nonché l’indicazione del ribasso percentuale (in cifre e lettere) sull’importo della fornitura a base di gara</w:t>
      </w:r>
      <w:r w:rsidR="00A44805" w:rsidRPr="00525C09">
        <w:rPr>
          <w:rFonts w:ascii="Verdana" w:hAnsi="Verdana"/>
        </w:rPr>
        <w:t>.</w:t>
      </w:r>
    </w:p>
    <w:p w:rsidR="008A06F3" w:rsidRPr="00525C09" w:rsidRDefault="008A06F3" w:rsidP="008A06F3">
      <w:pPr>
        <w:pStyle w:val="Paragrafoelenco"/>
        <w:spacing w:after="0" w:line="240" w:lineRule="auto"/>
        <w:ind w:left="720"/>
        <w:jc w:val="both"/>
        <w:rPr>
          <w:rFonts w:ascii="Verdana" w:hAnsi="Verdana"/>
          <w:b/>
        </w:rPr>
      </w:pPr>
    </w:p>
    <w:p w:rsidR="003D4B21" w:rsidRDefault="003C00B9" w:rsidP="005C614F">
      <w:pPr>
        <w:spacing w:after="0" w:line="240" w:lineRule="auto"/>
        <w:jc w:val="both"/>
        <w:rPr>
          <w:rFonts w:ascii="Verdana" w:hAnsi="Verdana" w:cs="Times New Roman"/>
        </w:rPr>
      </w:pPr>
      <w:r w:rsidRPr="003C00B9">
        <w:rPr>
          <w:rFonts w:ascii="Verdana" w:hAnsi="Verdana" w:cs="Times New Roman"/>
        </w:rPr>
        <w:t>Nell’offerta economica, inoltre, il costo dovrà essere comprensivo delle spese di trasporto, consegna e messa in opera, nonché manutenzione FULL RISK per un periodo di mesi 24 decorrenti dalla data del verbale positivo del collaudo dell’apparecchiatura.</w:t>
      </w:r>
    </w:p>
    <w:p w:rsidR="003C00B9" w:rsidRPr="00525C09" w:rsidRDefault="003C00B9" w:rsidP="005C614F">
      <w:pPr>
        <w:spacing w:after="0" w:line="240" w:lineRule="auto"/>
        <w:jc w:val="both"/>
        <w:rPr>
          <w:rFonts w:ascii="Verdana" w:hAnsi="Verdana" w:cs="Times New Roman"/>
          <w:b/>
          <w:u w:val="single"/>
        </w:rPr>
      </w:pPr>
    </w:p>
    <w:p w:rsidR="005C614F" w:rsidRPr="00525C09" w:rsidRDefault="00C6226E" w:rsidP="005C614F">
      <w:pPr>
        <w:spacing w:after="0" w:line="240" w:lineRule="auto"/>
        <w:jc w:val="both"/>
        <w:rPr>
          <w:rFonts w:ascii="Verdana" w:hAnsi="Verdana" w:cs="Times New Roman"/>
          <w:b/>
        </w:rPr>
      </w:pPr>
      <w:r w:rsidRPr="00525C09">
        <w:rPr>
          <w:rFonts w:ascii="Verdana" w:hAnsi="Verdana" w:cs="Times New Roman"/>
          <w:b/>
        </w:rPr>
        <w:t>Art. 4</w:t>
      </w:r>
      <w:r w:rsidR="00DC2CD1" w:rsidRPr="00525C09">
        <w:rPr>
          <w:rFonts w:ascii="Verdana" w:hAnsi="Verdana" w:cs="Times New Roman"/>
          <w:b/>
        </w:rPr>
        <w:t>:</w:t>
      </w:r>
      <w:r w:rsidRPr="00525C09">
        <w:rPr>
          <w:rFonts w:ascii="Verdana" w:hAnsi="Verdana" w:cs="Times New Roman"/>
          <w:b/>
        </w:rPr>
        <w:t xml:space="preserve"> </w:t>
      </w:r>
      <w:r w:rsidR="005C614F" w:rsidRPr="00525C09">
        <w:rPr>
          <w:rFonts w:ascii="Verdana" w:hAnsi="Verdana" w:cs="Times New Roman"/>
          <w:b/>
        </w:rPr>
        <w:t>A</w:t>
      </w:r>
      <w:r w:rsidR="00DC2CD1" w:rsidRPr="00525C09">
        <w:rPr>
          <w:rFonts w:ascii="Verdana" w:hAnsi="Verdana" w:cs="Times New Roman"/>
          <w:b/>
        </w:rPr>
        <w:t>ggiudicazione</w:t>
      </w:r>
    </w:p>
    <w:p w:rsidR="00A46657" w:rsidRDefault="00A46657" w:rsidP="00A46657">
      <w:pPr>
        <w:spacing w:after="0" w:line="240" w:lineRule="auto"/>
        <w:jc w:val="both"/>
        <w:rPr>
          <w:rFonts w:ascii="Times New Roman" w:hAnsi="Times New Roman" w:cs="Times New Roman"/>
          <w:b/>
          <w:sz w:val="24"/>
          <w:szCs w:val="24"/>
        </w:rPr>
      </w:pPr>
    </w:p>
    <w:p w:rsidR="00A46657" w:rsidRPr="00A46657" w:rsidRDefault="00A46657" w:rsidP="00A46657">
      <w:pPr>
        <w:spacing w:after="0" w:line="240" w:lineRule="auto"/>
        <w:jc w:val="both"/>
        <w:rPr>
          <w:rFonts w:ascii="Verdana" w:hAnsi="Verdana" w:cs="Times New Roman"/>
          <w:b/>
        </w:rPr>
      </w:pPr>
      <w:r w:rsidRPr="00A46657">
        <w:rPr>
          <w:rFonts w:ascii="Verdana" w:hAnsi="Verdana" w:cs="Times New Roman"/>
          <w:b/>
        </w:rPr>
        <w:t xml:space="preserve">L’aggiudicazione avverrà ai sensi dell’art. 95, comma 2, del </w:t>
      </w:r>
      <w:proofErr w:type="spellStart"/>
      <w:r w:rsidRPr="00A46657">
        <w:rPr>
          <w:rFonts w:ascii="Verdana" w:hAnsi="Verdana" w:cs="Times New Roman"/>
          <w:b/>
        </w:rPr>
        <w:t>D.Lgs.</w:t>
      </w:r>
      <w:proofErr w:type="spellEnd"/>
      <w:r w:rsidRPr="00A46657">
        <w:rPr>
          <w:rFonts w:ascii="Verdana" w:hAnsi="Verdana" w:cs="Times New Roman"/>
          <w:b/>
        </w:rPr>
        <w:t xml:space="preserve"> 50/2016, a favore della ditta che avrà presentato l’offerta economicamente più vantaggiosa. Per la determinazione del punteggio verrà nominata la </w:t>
      </w:r>
      <w:r w:rsidRPr="00A46657">
        <w:rPr>
          <w:rFonts w:ascii="Verdana" w:hAnsi="Verdana" w:cs="Times New Roman"/>
          <w:b/>
        </w:rPr>
        <w:lastRenderedPageBreak/>
        <w:t>Commissione giudicatrice che valuterà le offerte sulla base degli elementi di cui alla seguente griglia:</w:t>
      </w:r>
    </w:p>
    <w:p w:rsidR="00A46657" w:rsidRPr="00A46657" w:rsidRDefault="00A46657" w:rsidP="00A46657">
      <w:pPr>
        <w:spacing w:after="0" w:line="240" w:lineRule="auto"/>
        <w:jc w:val="both"/>
        <w:rPr>
          <w:rFonts w:ascii="Verdana" w:hAnsi="Verdana" w:cs="Times New Roman"/>
          <w:b/>
        </w:rPr>
      </w:pPr>
    </w:p>
    <w:p w:rsidR="00A46657" w:rsidRPr="00A46657" w:rsidRDefault="00A46657" w:rsidP="00A46657">
      <w:pPr>
        <w:spacing w:after="0" w:line="240" w:lineRule="auto"/>
        <w:jc w:val="both"/>
        <w:rPr>
          <w:rFonts w:ascii="Verdana" w:hAnsi="Verdana" w:cs="Times New Roman"/>
          <w:b/>
          <w:u w:val="single"/>
        </w:rPr>
      </w:pPr>
      <w:r w:rsidRPr="00A46657">
        <w:rPr>
          <w:rFonts w:ascii="Verdana" w:hAnsi="Verdana" w:cs="Times New Roman"/>
          <w:b/>
          <w:u w:val="single"/>
        </w:rPr>
        <w:t>QUALITA’ MAX punti 70</w:t>
      </w:r>
    </w:p>
    <w:p w:rsidR="00A46657" w:rsidRPr="00A46657" w:rsidRDefault="00A46657" w:rsidP="00A46657">
      <w:pPr>
        <w:spacing w:after="0" w:line="240" w:lineRule="auto"/>
        <w:jc w:val="both"/>
        <w:rPr>
          <w:rFonts w:ascii="Verdana" w:hAnsi="Verdana" w:cs="Times New Roman"/>
          <w:b/>
        </w:rPr>
      </w:pPr>
    </w:p>
    <w:tbl>
      <w:tblPr>
        <w:tblStyle w:val="Grigliatabella"/>
        <w:tblW w:w="9639" w:type="dxa"/>
        <w:tblInd w:w="108" w:type="dxa"/>
        <w:tblLook w:val="04A0"/>
      </w:tblPr>
      <w:tblGrid>
        <w:gridCol w:w="7938"/>
        <w:gridCol w:w="1701"/>
      </w:tblGrid>
      <w:tr w:rsidR="00A46657" w:rsidRPr="00A46657" w:rsidTr="00436723">
        <w:trPr>
          <w:trHeight w:val="769"/>
        </w:trPr>
        <w:tc>
          <w:tcPr>
            <w:tcW w:w="7938" w:type="dxa"/>
            <w:vAlign w:val="center"/>
          </w:tcPr>
          <w:p w:rsidR="00A46657" w:rsidRPr="00A46657" w:rsidRDefault="00A46657" w:rsidP="00E94D5E">
            <w:pPr>
              <w:spacing w:after="0" w:line="240" w:lineRule="auto"/>
              <w:rPr>
                <w:rFonts w:ascii="Verdana" w:hAnsi="Verdana" w:cs="Times New Roman"/>
                <w:b/>
              </w:rPr>
            </w:pPr>
            <w:r w:rsidRPr="00A46657">
              <w:rPr>
                <w:rFonts w:ascii="Verdana" w:hAnsi="Verdana" w:cs="Times New Roman"/>
                <w:b/>
              </w:rPr>
              <w:t>CARATTERISTICHE GENERALI – PUNTI 70/100</w:t>
            </w:r>
          </w:p>
        </w:tc>
        <w:tc>
          <w:tcPr>
            <w:tcW w:w="1701" w:type="dxa"/>
            <w:vAlign w:val="bottom"/>
          </w:tcPr>
          <w:p w:rsidR="00A46657" w:rsidRPr="00A46657" w:rsidRDefault="00A46657" w:rsidP="00E94D5E">
            <w:pPr>
              <w:spacing w:after="0" w:line="240" w:lineRule="auto"/>
              <w:jc w:val="center"/>
              <w:rPr>
                <w:rFonts w:ascii="Verdana" w:hAnsi="Verdana" w:cs="Times New Roman"/>
                <w:b/>
              </w:rPr>
            </w:pPr>
          </w:p>
          <w:p w:rsidR="00A46657" w:rsidRPr="00A46657" w:rsidRDefault="00A46657" w:rsidP="00E94D5E">
            <w:pPr>
              <w:spacing w:after="0" w:line="240" w:lineRule="auto"/>
              <w:jc w:val="center"/>
              <w:rPr>
                <w:rFonts w:ascii="Verdana" w:hAnsi="Verdana" w:cs="Times New Roman"/>
                <w:b/>
              </w:rPr>
            </w:pPr>
            <w:r w:rsidRPr="00A46657">
              <w:rPr>
                <w:rFonts w:ascii="Verdana" w:hAnsi="Verdana" w:cs="Times New Roman"/>
                <w:b/>
              </w:rPr>
              <w:t>Punti</w:t>
            </w:r>
          </w:p>
          <w:p w:rsidR="00A46657" w:rsidRPr="00A46657" w:rsidRDefault="00A46657" w:rsidP="00E94D5E">
            <w:pPr>
              <w:spacing w:after="0" w:line="240" w:lineRule="auto"/>
              <w:jc w:val="center"/>
              <w:rPr>
                <w:rFonts w:ascii="Verdana" w:hAnsi="Verdana" w:cs="Times New Roman"/>
                <w:b/>
              </w:rPr>
            </w:pPr>
          </w:p>
        </w:tc>
      </w:tr>
      <w:tr w:rsidR="00A46657" w:rsidRPr="00A46657" w:rsidTr="00426C57">
        <w:tc>
          <w:tcPr>
            <w:tcW w:w="7938" w:type="dxa"/>
            <w:vAlign w:val="center"/>
          </w:tcPr>
          <w:p w:rsidR="00A46657" w:rsidRPr="00A46657" w:rsidRDefault="008C2D49" w:rsidP="009836FB">
            <w:pPr>
              <w:spacing w:after="0" w:line="240" w:lineRule="auto"/>
              <w:rPr>
                <w:rFonts w:ascii="Verdana" w:hAnsi="Verdana" w:cs="Times New Roman"/>
                <w:b/>
              </w:rPr>
            </w:pPr>
            <w:r>
              <w:rPr>
                <w:rFonts w:ascii="Verdana" w:hAnsi="Verdana" w:cs="Times New Roman"/>
                <w:b/>
              </w:rPr>
              <w:t>Caratteristiche</w:t>
            </w:r>
            <w:r w:rsidR="009836FB">
              <w:rPr>
                <w:rFonts w:ascii="Verdana" w:hAnsi="Verdana" w:cs="Times New Roman"/>
                <w:b/>
              </w:rPr>
              <w:t xml:space="preserve"> generali del </w:t>
            </w:r>
            <w:r>
              <w:rPr>
                <w:rFonts w:ascii="Verdana" w:hAnsi="Verdana" w:cs="Times New Roman"/>
                <w:b/>
              </w:rPr>
              <w:t>ventila</w:t>
            </w:r>
            <w:r w:rsidR="009836FB">
              <w:rPr>
                <w:rFonts w:ascii="Verdana" w:hAnsi="Verdana" w:cs="Times New Roman"/>
                <w:b/>
              </w:rPr>
              <w:t>t</w:t>
            </w:r>
            <w:r>
              <w:rPr>
                <w:rFonts w:ascii="Verdana" w:hAnsi="Verdana" w:cs="Times New Roman"/>
                <w:b/>
              </w:rPr>
              <w:t>o</w:t>
            </w:r>
            <w:r w:rsidR="009836FB">
              <w:rPr>
                <w:rFonts w:ascii="Verdana" w:hAnsi="Verdana" w:cs="Times New Roman"/>
                <w:b/>
              </w:rPr>
              <w:t>r</w:t>
            </w:r>
            <w:r>
              <w:rPr>
                <w:rFonts w:ascii="Verdana" w:hAnsi="Verdana" w:cs="Times New Roman"/>
                <w:b/>
              </w:rPr>
              <w:t>e</w:t>
            </w:r>
            <w:r w:rsidR="00A46657" w:rsidRPr="00A46657">
              <w:rPr>
                <w:rFonts w:ascii="Verdana" w:hAnsi="Verdana" w:cs="Times New Roman"/>
                <w:b/>
              </w:rPr>
              <w:t xml:space="preserve"> </w:t>
            </w:r>
          </w:p>
        </w:tc>
        <w:tc>
          <w:tcPr>
            <w:tcW w:w="1701" w:type="dxa"/>
          </w:tcPr>
          <w:p w:rsidR="00A46657" w:rsidRPr="00A46657" w:rsidRDefault="008C2D49" w:rsidP="00426C57">
            <w:pPr>
              <w:spacing w:after="0" w:line="240" w:lineRule="auto"/>
              <w:jc w:val="center"/>
              <w:rPr>
                <w:rFonts w:ascii="Verdana" w:hAnsi="Verdana" w:cs="Times New Roman"/>
                <w:b/>
              </w:rPr>
            </w:pPr>
            <w:r>
              <w:rPr>
                <w:rFonts w:ascii="Verdana" w:hAnsi="Verdana" w:cs="Times New Roman"/>
                <w:b/>
              </w:rPr>
              <w:t>10</w:t>
            </w:r>
          </w:p>
          <w:p w:rsidR="00A46657" w:rsidRPr="00A46657" w:rsidRDefault="00A46657" w:rsidP="00426C57">
            <w:pPr>
              <w:spacing w:after="0" w:line="240" w:lineRule="auto"/>
              <w:jc w:val="center"/>
              <w:rPr>
                <w:rFonts w:ascii="Verdana" w:hAnsi="Verdana" w:cs="Times New Roman"/>
                <w:b/>
              </w:rPr>
            </w:pPr>
          </w:p>
        </w:tc>
      </w:tr>
      <w:tr w:rsidR="00A46657" w:rsidRPr="00A46657" w:rsidTr="00426C57">
        <w:trPr>
          <w:trHeight w:val="700"/>
        </w:trPr>
        <w:tc>
          <w:tcPr>
            <w:tcW w:w="7938" w:type="dxa"/>
            <w:vAlign w:val="center"/>
          </w:tcPr>
          <w:p w:rsidR="00A46657" w:rsidRPr="00A46657" w:rsidRDefault="00556656" w:rsidP="00E94D5E">
            <w:pPr>
              <w:spacing w:after="0" w:line="240" w:lineRule="auto"/>
              <w:rPr>
                <w:rFonts w:ascii="Verdana" w:hAnsi="Verdana" w:cs="Times New Roman"/>
                <w:b/>
              </w:rPr>
            </w:pPr>
            <w:r>
              <w:rPr>
                <w:rFonts w:ascii="Verdana" w:hAnsi="Verdana" w:cs="Times New Roman"/>
                <w:b/>
              </w:rPr>
              <w:t>Modalità di ventilazione non invasiva (modalità di ventilazione, possibilità e tecniche di sincronizzazione)</w:t>
            </w:r>
          </w:p>
        </w:tc>
        <w:tc>
          <w:tcPr>
            <w:tcW w:w="1701" w:type="dxa"/>
          </w:tcPr>
          <w:p w:rsidR="00A46657" w:rsidRPr="00A46657" w:rsidRDefault="008C2D49" w:rsidP="00426C57">
            <w:pPr>
              <w:spacing w:after="0" w:line="240" w:lineRule="auto"/>
              <w:jc w:val="center"/>
              <w:rPr>
                <w:rFonts w:ascii="Verdana" w:hAnsi="Verdana" w:cs="Times New Roman"/>
                <w:b/>
              </w:rPr>
            </w:pPr>
            <w:r>
              <w:rPr>
                <w:rFonts w:ascii="Verdana" w:hAnsi="Verdana" w:cs="Times New Roman"/>
                <w:b/>
              </w:rPr>
              <w:t>10</w:t>
            </w:r>
          </w:p>
          <w:p w:rsidR="00A46657" w:rsidRPr="00A46657" w:rsidRDefault="00A46657" w:rsidP="00426C57">
            <w:pPr>
              <w:spacing w:after="0" w:line="240" w:lineRule="auto"/>
              <w:jc w:val="center"/>
              <w:rPr>
                <w:rFonts w:ascii="Verdana" w:hAnsi="Verdana" w:cs="Times New Roman"/>
                <w:b/>
              </w:rPr>
            </w:pPr>
          </w:p>
        </w:tc>
      </w:tr>
      <w:tr w:rsidR="00A46657" w:rsidRPr="00A46657" w:rsidTr="00426C57">
        <w:trPr>
          <w:trHeight w:val="697"/>
        </w:trPr>
        <w:tc>
          <w:tcPr>
            <w:tcW w:w="7938" w:type="dxa"/>
            <w:vAlign w:val="center"/>
          </w:tcPr>
          <w:p w:rsidR="00A46657" w:rsidRPr="00A46657" w:rsidRDefault="00556656" w:rsidP="00556656">
            <w:pPr>
              <w:spacing w:after="0" w:line="240" w:lineRule="auto"/>
              <w:rPr>
                <w:rFonts w:ascii="Verdana" w:hAnsi="Verdana" w:cs="Times New Roman"/>
                <w:b/>
              </w:rPr>
            </w:pPr>
            <w:r>
              <w:rPr>
                <w:rFonts w:ascii="Verdana" w:hAnsi="Verdana" w:cs="Times New Roman"/>
                <w:b/>
              </w:rPr>
              <w:t>Caratteristiche della v</w:t>
            </w:r>
            <w:r w:rsidR="008C2D49">
              <w:rPr>
                <w:rFonts w:ascii="Verdana" w:hAnsi="Verdana" w:cs="Times New Roman"/>
                <w:b/>
              </w:rPr>
              <w:t>entilazione convenzionale</w:t>
            </w:r>
            <w:r>
              <w:rPr>
                <w:rFonts w:ascii="Verdana" w:hAnsi="Verdana" w:cs="Times New Roman"/>
                <w:b/>
              </w:rPr>
              <w:t xml:space="preserve"> (</w:t>
            </w:r>
            <w:r w:rsidR="008C2D49">
              <w:rPr>
                <w:rFonts w:ascii="Verdana" w:hAnsi="Verdana" w:cs="Times New Roman"/>
                <w:b/>
              </w:rPr>
              <w:t>controllo e</w:t>
            </w:r>
            <w:r>
              <w:rPr>
                <w:rFonts w:ascii="Verdana" w:hAnsi="Verdana" w:cs="Times New Roman"/>
                <w:b/>
              </w:rPr>
              <w:t xml:space="preserve"> monitoraggio dei parametri,</w:t>
            </w:r>
            <w:r w:rsidR="008C2D49">
              <w:rPr>
                <w:rFonts w:ascii="Verdana" w:hAnsi="Verdana" w:cs="Times New Roman"/>
                <w:b/>
              </w:rPr>
              <w:t xml:space="preserve"> trigger</w:t>
            </w:r>
            <w:r>
              <w:rPr>
                <w:rFonts w:ascii="Verdana" w:hAnsi="Verdana" w:cs="Times New Roman"/>
                <w:b/>
              </w:rPr>
              <w:t xml:space="preserve">, </w:t>
            </w:r>
            <w:proofErr w:type="spellStart"/>
            <w:r>
              <w:rPr>
                <w:rFonts w:ascii="Verdana" w:hAnsi="Verdana" w:cs="Times New Roman"/>
                <w:b/>
              </w:rPr>
              <w:t>etc</w:t>
            </w:r>
            <w:proofErr w:type="spellEnd"/>
            <w:r>
              <w:rPr>
                <w:rFonts w:ascii="Verdana" w:hAnsi="Verdana" w:cs="Times New Roman"/>
                <w:b/>
              </w:rPr>
              <w:t>)</w:t>
            </w:r>
          </w:p>
        </w:tc>
        <w:tc>
          <w:tcPr>
            <w:tcW w:w="1701" w:type="dxa"/>
          </w:tcPr>
          <w:p w:rsidR="00A46657" w:rsidRPr="00A46657" w:rsidRDefault="001675EE" w:rsidP="00426C57">
            <w:pPr>
              <w:spacing w:after="0" w:line="240" w:lineRule="auto"/>
              <w:jc w:val="center"/>
              <w:rPr>
                <w:rFonts w:ascii="Verdana" w:hAnsi="Verdana" w:cs="Times New Roman"/>
                <w:b/>
              </w:rPr>
            </w:pPr>
            <w:r>
              <w:rPr>
                <w:rFonts w:ascii="Verdana" w:hAnsi="Verdana" w:cs="Times New Roman"/>
                <w:b/>
              </w:rPr>
              <w:t>10</w:t>
            </w:r>
          </w:p>
        </w:tc>
      </w:tr>
      <w:tr w:rsidR="00A46657" w:rsidRPr="00A46657" w:rsidTr="00426C57">
        <w:trPr>
          <w:trHeight w:val="693"/>
        </w:trPr>
        <w:tc>
          <w:tcPr>
            <w:tcW w:w="7938" w:type="dxa"/>
            <w:vAlign w:val="center"/>
          </w:tcPr>
          <w:p w:rsidR="00A46657" w:rsidRPr="00A46657" w:rsidRDefault="001675EE" w:rsidP="00E94D5E">
            <w:pPr>
              <w:spacing w:after="0" w:line="240" w:lineRule="auto"/>
              <w:jc w:val="both"/>
              <w:rPr>
                <w:rFonts w:ascii="Verdana" w:hAnsi="Verdana" w:cs="Times New Roman"/>
                <w:b/>
              </w:rPr>
            </w:pPr>
            <w:r>
              <w:rPr>
                <w:rFonts w:ascii="Verdana" w:hAnsi="Verdana" w:cs="Times New Roman"/>
                <w:b/>
              </w:rPr>
              <w:t>Interfacce e circuiti paziente utilizzabili in modalità non invasiva</w:t>
            </w:r>
          </w:p>
        </w:tc>
        <w:tc>
          <w:tcPr>
            <w:tcW w:w="1701" w:type="dxa"/>
          </w:tcPr>
          <w:p w:rsidR="00A46657" w:rsidRPr="00A46657" w:rsidRDefault="001675EE" w:rsidP="00426C57">
            <w:pPr>
              <w:spacing w:after="0" w:line="240" w:lineRule="auto"/>
              <w:jc w:val="center"/>
              <w:rPr>
                <w:rFonts w:ascii="Verdana" w:hAnsi="Verdana" w:cs="Times New Roman"/>
                <w:b/>
              </w:rPr>
            </w:pPr>
            <w:r>
              <w:rPr>
                <w:rFonts w:ascii="Verdana" w:hAnsi="Verdana" w:cs="Times New Roman"/>
                <w:b/>
              </w:rPr>
              <w:t>10</w:t>
            </w:r>
          </w:p>
          <w:p w:rsidR="00A46657" w:rsidRPr="00A46657" w:rsidRDefault="00A46657" w:rsidP="00426C57">
            <w:pPr>
              <w:spacing w:after="0" w:line="240" w:lineRule="auto"/>
              <w:jc w:val="center"/>
              <w:rPr>
                <w:rFonts w:ascii="Verdana" w:hAnsi="Verdana" w:cs="Times New Roman"/>
                <w:b/>
              </w:rPr>
            </w:pPr>
          </w:p>
        </w:tc>
      </w:tr>
      <w:tr w:rsidR="00A46657" w:rsidRPr="00A46657" w:rsidTr="00426C57">
        <w:trPr>
          <w:trHeight w:val="986"/>
        </w:trPr>
        <w:tc>
          <w:tcPr>
            <w:tcW w:w="7938" w:type="dxa"/>
            <w:vAlign w:val="center"/>
          </w:tcPr>
          <w:p w:rsidR="00A46657" w:rsidRPr="00A46657" w:rsidRDefault="00C4604B" w:rsidP="00C4604B">
            <w:pPr>
              <w:spacing w:after="0" w:line="240" w:lineRule="auto"/>
              <w:jc w:val="both"/>
              <w:rPr>
                <w:rFonts w:ascii="Verdana" w:hAnsi="Verdana" w:cs="Times New Roman"/>
                <w:b/>
              </w:rPr>
            </w:pPr>
            <w:r>
              <w:rPr>
                <w:rFonts w:ascii="Verdana" w:hAnsi="Verdana" w:cs="Times New Roman"/>
                <w:b/>
              </w:rPr>
              <w:t xml:space="preserve">Ergonomia e facilità di sanificazione e gestione del ventilatore (sanificazione blocco valvola espiratoria, sensori di flusso riutilizzabili e/o </w:t>
            </w:r>
            <w:proofErr w:type="spellStart"/>
            <w:r>
              <w:rPr>
                <w:rFonts w:ascii="Verdana" w:hAnsi="Verdana" w:cs="Times New Roman"/>
                <w:b/>
              </w:rPr>
              <w:t>monopaziente</w:t>
            </w:r>
            <w:proofErr w:type="spellEnd"/>
            <w:r>
              <w:rPr>
                <w:rFonts w:ascii="Verdana" w:hAnsi="Verdana" w:cs="Times New Roman"/>
                <w:b/>
              </w:rPr>
              <w:t>)</w:t>
            </w:r>
          </w:p>
        </w:tc>
        <w:tc>
          <w:tcPr>
            <w:tcW w:w="1701" w:type="dxa"/>
          </w:tcPr>
          <w:p w:rsidR="00A46657" w:rsidRPr="00A46657" w:rsidRDefault="00C4604B" w:rsidP="00426C57">
            <w:pPr>
              <w:spacing w:after="0" w:line="240" w:lineRule="auto"/>
              <w:jc w:val="center"/>
              <w:rPr>
                <w:rFonts w:ascii="Verdana" w:hAnsi="Verdana" w:cs="Times New Roman"/>
                <w:b/>
              </w:rPr>
            </w:pPr>
            <w:r>
              <w:rPr>
                <w:rFonts w:ascii="Verdana" w:hAnsi="Verdana" w:cs="Times New Roman"/>
                <w:b/>
              </w:rPr>
              <w:t>5</w:t>
            </w:r>
          </w:p>
          <w:p w:rsidR="00A46657" w:rsidRPr="00A46657" w:rsidRDefault="00A46657" w:rsidP="00426C57">
            <w:pPr>
              <w:spacing w:after="0" w:line="240" w:lineRule="auto"/>
              <w:jc w:val="center"/>
              <w:rPr>
                <w:rFonts w:ascii="Verdana" w:hAnsi="Verdana" w:cs="Times New Roman"/>
                <w:b/>
              </w:rPr>
            </w:pPr>
          </w:p>
        </w:tc>
      </w:tr>
      <w:tr w:rsidR="00731C2E" w:rsidRPr="00A46657" w:rsidTr="00426C57">
        <w:trPr>
          <w:trHeight w:val="561"/>
        </w:trPr>
        <w:tc>
          <w:tcPr>
            <w:tcW w:w="7938" w:type="dxa"/>
            <w:vAlign w:val="center"/>
          </w:tcPr>
          <w:p w:rsidR="00731C2E" w:rsidRPr="00A46657" w:rsidRDefault="00731C2E" w:rsidP="00AE27A5">
            <w:pPr>
              <w:spacing w:after="0" w:line="240" w:lineRule="auto"/>
              <w:jc w:val="both"/>
              <w:rPr>
                <w:rFonts w:ascii="Verdana" w:hAnsi="Verdana" w:cs="Times New Roman"/>
                <w:b/>
              </w:rPr>
            </w:pPr>
            <w:r>
              <w:rPr>
                <w:rFonts w:ascii="Verdana" w:hAnsi="Verdana" w:cs="Times New Roman"/>
                <w:b/>
              </w:rPr>
              <w:t>Autonomia batterie</w:t>
            </w:r>
          </w:p>
        </w:tc>
        <w:tc>
          <w:tcPr>
            <w:tcW w:w="1701" w:type="dxa"/>
          </w:tcPr>
          <w:p w:rsidR="00731C2E" w:rsidRDefault="00731C2E" w:rsidP="00426C57">
            <w:pPr>
              <w:spacing w:after="0" w:line="240" w:lineRule="auto"/>
              <w:jc w:val="center"/>
              <w:rPr>
                <w:rFonts w:ascii="Verdana" w:hAnsi="Verdana" w:cs="Times New Roman"/>
                <w:b/>
              </w:rPr>
            </w:pPr>
            <w:r>
              <w:rPr>
                <w:rFonts w:ascii="Verdana" w:hAnsi="Verdana" w:cs="Times New Roman"/>
                <w:b/>
              </w:rPr>
              <w:t>5</w:t>
            </w:r>
          </w:p>
          <w:p w:rsidR="00731C2E" w:rsidRPr="00A46657" w:rsidRDefault="00731C2E" w:rsidP="00426C57">
            <w:pPr>
              <w:spacing w:after="0" w:line="240" w:lineRule="auto"/>
              <w:jc w:val="center"/>
              <w:rPr>
                <w:rFonts w:ascii="Verdana" w:hAnsi="Verdana" w:cs="Times New Roman"/>
                <w:b/>
              </w:rPr>
            </w:pPr>
          </w:p>
        </w:tc>
      </w:tr>
      <w:tr w:rsidR="00731C2E" w:rsidRPr="00A46657" w:rsidTr="00426C57">
        <w:trPr>
          <w:trHeight w:val="981"/>
        </w:trPr>
        <w:tc>
          <w:tcPr>
            <w:tcW w:w="7938" w:type="dxa"/>
            <w:vAlign w:val="center"/>
          </w:tcPr>
          <w:p w:rsidR="00731C2E" w:rsidRPr="00A46657" w:rsidRDefault="00731C2E" w:rsidP="00E94D5E">
            <w:pPr>
              <w:spacing w:after="0" w:line="240" w:lineRule="auto"/>
              <w:rPr>
                <w:rFonts w:ascii="Verdana" w:hAnsi="Verdana" w:cs="Times New Roman"/>
                <w:b/>
              </w:rPr>
            </w:pPr>
            <w:r>
              <w:rPr>
                <w:rFonts w:ascii="Verdana" w:hAnsi="Verdana" w:cs="Times New Roman"/>
                <w:b/>
              </w:rPr>
              <w:t>Presenza e caratteristiche di un software guidato che permetta la regolazione ottimale della PEED/CDP utilizzando la tecnica delle oscillazioni forzate</w:t>
            </w:r>
          </w:p>
        </w:tc>
        <w:tc>
          <w:tcPr>
            <w:tcW w:w="1701" w:type="dxa"/>
          </w:tcPr>
          <w:p w:rsidR="00731C2E" w:rsidRPr="00A46657" w:rsidRDefault="00731C2E" w:rsidP="00426C57">
            <w:pPr>
              <w:spacing w:after="0" w:line="240" w:lineRule="auto"/>
              <w:jc w:val="center"/>
              <w:rPr>
                <w:rFonts w:ascii="Verdana" w:hAnsi="Verdana" w:cs="Times New Roman"/>
                <w:b/>
              </w:rPr>
            </w:pPr>
            <w:r>
              <w:rPr>
                <w:rFonts w:ascii="Verdana" w:hAnsi="Verdana" w:cs="Times New Roman"/>
                <w:b/>
              </w:rPr>
              <w:t>8</w:t>
            </w:r>
          </w:p>
          <w:p w:rsidR="00731C2E" w:rsidRPr="00A46657" w:rsidRDefault="00731C2E" w:rsidP="00426C57">
            <w:pPr>
              <w:spacing w:after="0" w:line="240" w:lineRule="auto"/>
              <w:jc w:val="center"/>
              <w:rPr>
                <w:rFonts w:ascii="Verdana" w:hAnsi="Verdana" w:cs="Times New Roman"/>
                <w:b/>
              </w:rPr>
            </w:pPr>
          </w:p>
        </w:tc>
      </w:tr>
      <w:tr w:rsidR="00731C2E" w:rsidRPr="00A46657" w:rsidTr="00426C57">
        <w:trPr>
          <w:trHeight w:val="697"/>
        </w:trPr>
        <w:tc>
          <w:tcPr>
            <w:tcW w:w="7938" w:type="dxa"/>
            <w:vAlign w:val="center"/>
          </w:tcPr>
          <w:p w:rsidR="00731C2E" w:rsidRPr="00A46657" w:rsidRDefault="00731C2E" w:rsidP="00594690">
            <w:pPr>
              <w:spacing w:after="0" w:line="240" w:lineRule="auto"/>
              <w:rPr>
                <w:rFonts w:ascii="Verdana" w:hAnsi="Verdana" w:cs="Times New Roman"/>
                <w:b/>
              </w:rPr>
            </w:pPr>
            <w:r>
              <w:rPr>
                <w:rFonts w:ascii="Verdana" w:hAnsi="Verdana" w:cs="Times New Roman"/>
                <w:b/>
              </w:rPr>
              <w:t>P</w:t>
            </w:r>
            <w:r w:rsidR="00594690">
              <w:rPr>
                <w:rFonts w:ascii="Verdana" w:hAnsi="Verdana" w:cs="Times New Roman"/>
                <w:b/>
              </w:rPr>
              <w:t xml:space="preserve">resenza e caratteristiche </w:t>
            </w:r>
            <w:r>
              <w:rPr>
                <w:rFonts w:ascii="Verdana" w:hAnsi="Verdana" w:cs="Times New Roman"/>
                <w:b/>
              </w:rPr>
              <w:t xml:space="preserve">di </w:t>
            </w:r>
            <w:r w:rsidR="00594690">
              <w:rPr>
                <w:rFonts w:ascii="Verdana" w:hAnsi="Verdana" w:cs="Times New Roman"/>
                <w:b/>
              </w:rPr>
              <w:t xml:space="preserve">sistema di controllo </w:t>
            </w:r>
            <w:r>
              <w:rPr>
                <w:rFonts w:ascii="Verdana" w:hAnsi="Verdana" w:cs="Times New Roman"/>
                <w:b/>
              </w:rPr>
              <w:t>della FiO2</w:t>
            </w:r>
            <w:r w:rsidR="00594690">
              <w:rPr>
                <w:rFonts w:ascii="Verdana" w:hAnsi="Verdana" w:cs="Times New Roman"/>
                <w:b/>
              </w:rPr>
              <w:t xml:space="preserve"> basato sulla lettura della</w:t>
            </w:r>
            <w:r>
              <w:rPr>
                <w:rFonts w:ascii="Verdana" w:hAnsi="Verdana" w:cs="Times New Roman"/>
                <w:b/>
              </w:rPr>
              <w:t xml:space="preserve"> SpO2</w:t>
            </w:r>
            <w:r w:rsidR="00594690">
              <w:rPr>
                <w:rFonts w:ascii="Verdana" w:hAnsi="Verdana" w:cs="Times New Roman"/>
                <w:b/>
              </w:rPr>
              <w:t xml:space="preserve"> </w:t>
            </w:r>
          </w:p>
        </w:tc>
        <w:tc>
          <w:tcPr>
            <w:tcW w:w="1701" w:type="dxa"/>
          </w:tcPr>
          <w:p w:rsidR="00731C2E" w:rsidRPr="00A46657" w:rsidRDefault="00731C2E" w:rsidP="00426C57">
            <w:pPr>
              <w:spacing w:after="0" w:line="240" w:lineRule="auto"/>
              <w:jc w:val="center"/>
              <w:rPr>
                <w:rFonts w:ascii="Verdana" w:hAnsi="Verdana" w:cs="Times New Roman"/>
                <w:b/>
              </w:rPr>
            </w:pPr>
            <w:r>
              <w:rPr>
                <w:rFonts w:ascii="Verdana" w:hAnsi="Verdana" w:cs="Times New Roman"/>
                <w:b/>
              </w:rPr>
              <w:t>8</w:t>
            </w:r>
          </w:p>
          <w:p w:rsidR="00731C2E" w:rsidRPr="00A46657" w:rsidRDefault="00731C2E" w:rsidP="00426C57">
            <w:pPr>
              <w:spacing w:after="0" w:line="240" w:lineRule="auto"/>
              <w:jc w:val="center"/>
              <w:rPr>
                <w:rFonts w:ascii="Verdana" w:hAnsi="Verdana" w:cs="Times New Roman"/>
                <w:b/>
              </w:rPr>
            </w:pPr>
          </w:p>
        </w:tc>
      </w:tr>
      <w:tr w:rsidR="00D30A61" w:rsidRPr="00A46657" w:rsidTr="006B78D6">
        <w:trPr>
          <w:trHeight w:val="565"/>
        </w:trPr>
        <w:tc>
          <w:tcPr>
            <w:tcW w:w="9639" w:type="dxa"/>
            <w:gridSpan w:val="2"/>
            <w:vAlign w:val="center"/>
          </w:tcPr>
          <w:p w:rsidR="00D30A61" w:rsidRDefault="00D30A61" w:rsidP="00731C2E">
            <w:pPr>
              <w:spacing w:after="0" w:line="240" w:lineRule="auto"/>
              <w:jc w:val="center"/>
              <w:rPr>
                <w:rFonts w:ascii="Verdana" w:hAnsi="Verdana" w:cs="Times New Roman"/>
                <w:b/>
              </w:rPr>
            </w:pPr>
            <w:r>
              <w:rPr>
                <w:rFonts w:ascii="Verdana" w:hAnsi="Verdana" w:cs="Times New Roman"/>
                <w:b/>
              </w:rPr>
              <w:t>CARATTERISTICHE MIGLIORATIVE dei Moduli opzionali</w:t>
            </w:r>
          </w:p>
        </w:tc>
      </w:tr>
      <w:tr w:rsidR="00731C2E" w:rsidRPr="00A46657" w:rsidTr="00426C57">
        <w:trPr>
          <w:trHeight w:val="417"/>
        </w:trPr>
        <w:tc>
          <w:tcPr>
            <w:tcW w:w="7938" w:type="dxa"/>
            <w:vAlign w:val="center"/>
          </w:tcPr>
          <w:p w:rsidR="00731C2E" w:rsidRPr="00A46657" w:rsidRDefault="00594690" w:rsidP="00E94D5E">
            <w:pPr>
              <w:spacing w:after="0" w:line="240" w:lineRule="auto"/>
              <w:jc w:val="both"/>
              <w:rPr>
                <w:rFonts w:ascii="Verdana" w:hAnsi="Verdana" w:cs="Times New Roman"/>
                <w:b/>
              </w:rPr>
            </w:pPr>
            <w:r>
              <w:rPr>
                <w:rFonts w:ascii="Verdana" w:hAnsi="Verdana" w:cs="Times New Roman"/>
                <w:b/>
              </w:rPr>
              <w:t>Caratteristiche modulo HFO integrabili successivamente</w:t>
            </w:r>
          </w:p>
        </w:tc>
        <w:tc>
          <w:tcPr>
            <w:tcW w:w="1701" w:type="dxa"/>
          </w:tcPr>
          <w:p w:rsidR="00731C2E" w:rsidRPr="00A46657" w:rsidRDefault="00594690" w:rsidP="00426C57">
            <w:pPr>
              <w:spacing w:after="0" w:line="240" w:lineRule="auto"/>
              <w:jc w:val="center"/>
              <w:rPr>
                <w:rFonts w:ascii="Verdana" w:hAnsi="Verdana" w:cs="Times New Roman"/>
                <w:b/>
              </w:rPr>
            </w:pPr>
            <w:r>
              <w:rPr>
                <w:rFonts w:ascii="Verdana" w:hAnsi="Verdana" w:cs="Times New Roman"/>
                <w:b/>
              </w:rPr>
              <w:t>4</w:t>
            </w:r>
          </w:p>
        </w:tc>
      </w:tr>
    </w:tbl>
    <w:p w:rsidR="00C427D5" w:rsidRDefault="00C427D5" w:rsidP="00A46657">
      <w:pPr>
        <w:spacing w:after="0" w:line="240" w:lineRule="auto"/>
        <w:jc w:val="both"/>
        <w:rPr>
          <w:rFonts w:ascii="Verdana" w:hAnsi="Verdana" w:cs="Times New Roman"/>
          <w:b/>
        </w:rPr>
      </w:pPr>
    </w:p>
    <w:p w:rsidR="00A46657" w:rsidRDefault="00C427D5" w:rsidP="00A46657">
      <w:pPr>
        <w:spacing w:after="0" w:line="240" w:lineRule="auto"/>
        <w:jc w:val="both"/>
        <w:rPr>
          <w:rFonts w:ascii="Verdana" w:hAnsi="Verdana" w:cs="Times New Roman"/>
          <w:b/>
        </w:rPr>
      </w:pPr>
      <w:r w:rsidRPr="00C427D5">
        <w:rPr>
          <w:rFonts w:ascii="Verdana" w:hAnsi="Verdana" w:cs="Times New Roman"/>
          <w:b/>
        </w:rPr>
        <w:t>Le offerte che riceveranno un punteggio sulla qualità inferiore a 36 punti non verranno ammesse alle fasi successive di gara.</w:t>
      </w:r>
    </w:p>
    <w:p w:rsidR="00426C57" w:rsidRDefault="00426C57" w:rsidP="00A46657">
      <w:pPr>
        <w:spacing w:after="0" w:line="240" w:lineRule="auto"/>
        <w:jc w:val="both"/>
        <w:rPr>
          <w:rFonts w:ascii="Verdana" w:hAnsi="Verdana" w:cs="Times New Roman"/>
          <w:b/>
        </w:rPr>
      </w:pPr>
    </w:p>
    <w:p w:rsidR="00426C57" w:rsidRDefault="00426C57" w:rsidP="00A46657">
      <w:pPr>
        <w:spacing w:after="0" w:line="240" w:lineRule="auto"/>
        <w:jc w:val="both"/>
        <w:rPr>
          <w:rFonts w:ascii="Verdana" w:hAnsi="Verdana" w:cs="Times New Roman"/>
          <w:b/>
        </w:rPr>
      </w:pPr>
      <w:r>
        <w:rPr>
          <w:rFonts w:ascii="Verdana" w:hAnsi="Verdana" w:cs="Times New Roman"/>
          <w:b/>
        </w:rPr>
        <w:t xml:space="preserve">E’ prevista la facoltà della Commissione Giudicatrice, qualora lo ritenesse necessario, di richiedere la dimostrazione pratica del prodotto offerto. </w:t>
      </w:r>
    </w:p>
    <w:p w:rsidR="00C427D5" w:rsidRPr="00A46657" w:rsidRDefault="00C427D5" w:rsidP="00A46657">
      <w:pPr>
        <w:spacing w:after="0" w:line="240" w:lineRule="auto"/>
        <w:jc w:val="both"/>
        <w:rPr>
          <w:rFonts w:ascii="Verdana" w:hAnsi="Verdana" w:cs="Times New Roman"/>
          <w:b/>
        </w:rPr>
      </w:pPr>
    </w:p>
    <w:p w:rsidR="00A46657" w:rsidRPr="00A46657" w:rsidRDefault="00A46657" w:rsidP="00A46657">
      <w:pPr>
        <w:spacing w:after="0" w:line="240" w:lineRule="auto"/>
        <w:ind w:left="3544" w:hanging="3544"/>
        <w:jc w:val="both"/>
        <w:rPr>
          <w:rFonts w:ascii="Verdana" w:hAnsi="Verdana"/>
          <w:b/>
          <w:u w:val="single"/>
        </w:rPr>
      </w:pPr>
      <w:r w:rsidRPr="00A46657">
        <w:rPr>
          <w:rFonts w:ascii="Verdana" w:hAnsi="Verdana"/>
          <w:b/>
          <w:u w:val="single"/>
        </w:rPr>
        <w:t xml:space="preserve">PREZZO MAX punti 30 </w:t>
      </w:r>
    </w:p>
    <w:p w:rsidR="00A46657" w:rsidRDefault="00A46657" w:rsidP="00A46657">
      <w:pPr>
        <w:spacing w:after="0" w:line="240" w:lineRule="auto"/>
        <w:ind w:left="3544" w:hanging="3544"/>
        <w:jc w:val="both"/>
        <w:rPr>
          <w:rFonts w:ascii="Verdana" w:hAnsi="Verdana"/>
          <w:b/>
          <w:u w:val="single"/>
        </w:rPr>
      </w:pPr>
    </w:p>
    <w:p w:rsidR="00C427D5" w:rsidRPr="00A46657" w:rsidRDefault="00C427D5" w:rsidP="00C427D5">
      <w:pPr>
        <w:spacing w:after="0" w:line="240" w:lineRule="auto"/>
        <w:jc w:val="both"/>
        <w:rPr>
          <w:rFonts w:ascii="Verdana" w:hAnsi="Verdana" w:cs="Times New Roman"/>
          <w:b/>
        </w:rPr>
      </w:pPr>
      <w:r w:rsidRPr="00A46657">
        <w:rPr>
          <w:rFonts w:ascii="Verdana" w:hAnsi="Verdana" w:cs="Times New Roman"/>
          <w:b/>
        </w:rPr>
        <w:t xml:space="preserve">Il punteggio economico verrà attribuito all’offerta economica totale calcolata automaticamente dal Sistema applicando la formula </w:t>
      </w:r>
      <w:r w:rsidR="00FE3961">
        <w:rPr>
          <w:rFonts w:ascii="Verdana" w:hAnsi="Verdana" w:cs="Times New Roman"/>
          <w:b/>
        </w:rPr>
        <w:t>non lineare a proporzionalità inversa interdipendente</w:t>
      </w:r>
      <w:bookmarkStart w:id="0" w:name="_GoBack"/>
      <w:bookmarkEnd w:id="0"/>
      <w:r w:rsidRPr="00A46657">
        <w:rPr>
          <w:rFonts w:ascii="Verdana" w:hAnsi="Verdana" w:cs="Times New Roman"/>
          <w:b/>
        </w:rPr>
        <w:t>.</w:t>
      </w:r>
    </w:p>
    <w:p w:rsidR="00C427D5" w:rsidRPr="00A46657" w:rsidRDefault="00C427D5" w:rsidP="00A46657">
      <w:pPr>
        <w:spacing w:after="0" w:line="240" w:lineRule="auto"/>
        <w:ind w:left="3544" w:hanging="3544"/>
        <w:jc w:val="both"/>
        <w:rPr>
          <w:rFonts w:ascii="Verdana" w:hAnsi="Verdana"/>
          <w:b/>
          <w:u w:val="single"/>
        </w:rPr>
      </w:pPr>
    </w:p>
    <w:p w:rsidR="005C614F" w:rsidRPr="00525C09" w:rsidRDefault="005C614F" w:rsidP="005C614F">
      <w:pPr>
        <w:spacing w:after="0" w:line="240" w:lineRule="auto"/>
        <w:jc w:val="both"/>
        <w:rPr>
          <w:rFonts w:ascii="Verdana" w:hAnsi="Verdana" w:cs="Times New Roman"/>
          <w:b/>
        </w:rPr>
      </w:pPr>
      <w:r w:rsidRPr="00525C09">
        <w:rPr>
          <w:rFonts w:ascii="Verdana" w:hAnsi="Verdana" w:cs="Times New Roman"/>
        </w:rPr>
        <w:t>L’Azienda si riserva la facoltà di procedere all’aggiudicazione anche in presenza di una sola offerta valida, se ritenuta conveniente.</w:t>
      </w:r>
    </w:p>
    <w:p w:rsidR="005C614F" w:rsidRPr="00525C09" w:rsidRDefault="005C614F" w:rsidP="005C614F">
      <w:pPr>
        <w:spacing w:after="0" w:line="240" w:lineRule="auto"/>
        <w:jc w:val="both"/>
        <w:rPr>
          <w:rFonts w:ascii="Verdana" w:hAnsi="Verdana" w:cs="Times New Roman"/>
          <w:b/>
          <w:u w:val="single"/>
        </w:rPr>
      </w:pPr>
    </w:p>
    <w:p w:rsidR="005C614F"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5: Modalità e termini di consegna</w:t>
      </w:r>
    </w:p>
    <w:p w:rsidR="005C614F" w:rsidRPr="00525C09" w:rsidRDefault="005C614F" w:rsidP="005C614F">
      <w:pPr>
        <w:spacing w:after="0" w:line="240" w:lineRule="auto"/>
        <w:jc w:val="both"/>
        <w:rPr>
          <w:rFonts w:ascii="Verdana" w:hAnsi="Verdana" w:cs="Times New Roman"/>
          <w:b/>
          <w:u w:val="single"/>
        </w:rPr>
      </w:pPr>
    </w:p>
    <w:p w:rsidR="00195DEE" w:rsidRPr="00525C09" w:rsidRDefault="00150E34" w:rsidP="005C614F">
      <w:pPr>
        <w:spacing w:after="0" w:line="240" w:lineRule="auto"/>
        <w:jc w:val="both"/>
        <w:rPr>
          <w:rFonts w:ascii="Verdana" w:hAnsi="Verdana" w:cs="Times New Roman"/>
        </w:rPr>
      </w:pPr>
      <w:r w:rsidRPr="00525C09">
        <w:rPr>
          <w:rFonts w:ascii="Verdana" w:hAnsi="Verdana" w:cs="Times New Roman"/>
        </w:rPr>
        <w:t>La consegna de</w:t>
      </w:r>
      <w:r w:rsidR="004E0FC9">
        <w:rPr>
          <w:rFonts w:ascii="Verdana" w:hAnsi="Verdana" w:cs="Times New Roman"/>
        </w:rPr>
        <w:t xml:space="preserve">lle apparecchiature </w:t>
      </w:r>
      <w:r w:rsidR="006B7BA3" w:rsidRPr="00525C09">
        <w:rPr>
          <w:rFonts w:ascii="Verdana" w:hAnsi="Verdana" w:cs="Times New Roman"/>
        </w:rPr>
        <w:t>dovr</w:t>
      </w:r>
      <w:r w:rsidRPr="00525C09">
        <w:rPr>
          <w:rFonts w:ascii="Verdana" w:hAnsi="Verdana" w:cs="Times New Roman"/>
        </w:rPr>
        <w:t>à</w:t>
      </w:r>
      <w:r w:rsidR="006B7BA3" w:rsidRPr="00525C09">
        <w:rPr>
          <w:rFonts w:ascii="Verdana" w:hAnsi="Verdana" w:cs="Times New Roman"/>
        </w:rPr>
        <w:t xml:space="preserve"> essere </w:t>
      </w:r>
      <w:r w:rsidRPr="00525C09">
        <w:rPr>
          <w:rFonts w:ascii="Verdana" w:hAnsi="Verdana" w:cs="Times New Roman"/>
        </w:rPr>
        <w:t xml:space="preserve">effettuata </w:t>
      </w:r>
      <w:r w:rsidR="006B7BA3" w:rsidRPr="00525C09">
        <w:rPr>
          <w:rFonts w:ascii="Verdana" w:hAnsi="Verdana" w:cs="Times New Roman"/>
        </w:rPr>
        <w:t xml:space="preserve">presso </w:t>
      </w:r>
      <w:r w:rsidR="00CB5BB0" w:rsidRPr="00525C09">
        <w:rPr>
          <w:rFonts w:ascii="Verdana" w:hAnsi="Verdana" w:cs="Times New Roman"/>
        </w:rPr>
        <w:t>l</w:t>
      </w:r>
      <w:r w:rsidR="0056762A" w:rsidRPr="00525C09">
        <w:rPr>
          <w:rFonts w:ascii="Verdana" w:hAnsi="Verdana" w:cs="Times New Roman"/>
        </w:rPr>
        <w:t>a</w:t>
      </w:r>
      <w:r w:rsidR="004E0FC9">
        <w:rPr>
          <w:rFonts w:ascii="Verdana" w:hAnsi="Verdana" w:cs="Times New Roman"/>
        </w:rPr>
        <w:t xml:space="preserve"> Struttura Operativa Complessa </w:t>
      </w:r>
      <w:r w:rsidR="0056762A" w:rsidRPr="00525C09">
        <w:rPr>
          <w:rFonts w:ascii="Verdana" w:hAnsi="Verdana" w:cs="Times New Roman"/>
        </w:rPr>
        <w:t xml:space="preserve">di </w:t>
      </w:r>
      <w:r w:rsidR="004E0FC9">
        <w:rPr>
          <w:rFonts w:ascii="Verdana" w:hAnsi="Verdana" w:cs="Times New Roman"/>
        </w:rPr>
        <w:t>Neonatologia-T.I.N.</w:t>
      </w:r>
      <w:r w:rsidR="00E93A23" w:rsidRPr="00525C09">
        <w:rPr>
          <w:rFonts w:ascii="Verdana" w:hAnsi="Verdana" w:cs="Times New Roman"/>
        </w:rPr>
        <w:t xml:space="preserve">, </w:t>
      </w:r>
      <w:r w:rsidR="00195DEE" w:rsidRPr="00525C09">
        <w:rPr>
          <w:rFonts w:ascii="Verdana" w:hAnsi="Verdana" w:cs="Times New Roman"/>
        </w:rPr>
        <w:t xml:space="preserve">previo accordo, ai fini del collaudo, con il </w:t>
      </w:r>
      <w:r w:rsidR="00E23054" w:rsidRPr="00525C09">
        <w:rPr>
          <w:rFonts w:ascii="Verdana" w:hAnsi="Verdana" w:cs="Times New Roman"/>
        </w:rPr>
        <w:t xml:space="preserve">Servizio </w:t>
      </w:r>
      <w:r w:rsidR="00195DEE" w:rsidRPr="00525C09">
        <w:rPr>
          <w:rFonts w:ascii="Verdana" w:hAnsi="Verdana" w:cs="Times New Roman"/>
        </w:rPr>
        <w:t xml:space="preserve">di Ingegneria Clinica del Presidio Ospedaliero. </w:t>
      </w:r>
    </w:p>
    <w:p w:rsidR="005C614F" w:rsidRPr="00525C09" w:rsidRDefault="005C614F" w:rsidP="005C614F">
      <w:pPr>
        <w:spacing w:after="0" w:line="240" w:lineRule="auto"/>
        <w:jc w:val="both"/>
        <w:rPr>
          <w:rFonts w:ascii="Verdana" w:hAnsi="Verdana" w:cs="Times New Roman"/>
        </w:rPr>
      </w:pPr>
      <w:r w:rsidRPr="00525C09">
        <w:rPr>
          <w:rFonts w:ascii="Verdana" w:hAnsi="Verdana" w:cs="Times New Roman"/>
        </w:rPr>
        <w:t>La consegna dovrà essere effettuata dall’aggiudicatario con tutta prontezza</w:t>
      </w:r>
      <w:r w:rsidR="00C45742" w:rsidRPr="00525C09">
        <w:rPr>
          <w:rFonts w:ascii="Verdana" w:hAnsi="Verdana" w:cs="Times New Roman"/>
        </w:rPr>
        <w:t xml:space="preserve"> entro il termine massimo di </w:t>
      </w:r>
      <w:r w:rsidR="00AE5CBA" w:rsidRPr="00525C09">
        <w:rPr>
          <w:rFonts w:ascii="Verdana" w:hAnsi="Verdana" w:cs="Times New Roman"/>
        </w:rPr>
        <w:t xml:space="preserve">20 </w:t>
      </w:r>
      <w:r w:rsidRPr="00525C09">
        <w:rPr>
          <w:rFonts w:ascii="Verdana" w:hAnsi="Verdana" w:cs="Times New Roman"/>
        </w:rPr>
        <w:t xml:space="preserve">giorni dalla data dell’ordinazione. La consegna per essere </w:t>
      </w:r>
      <w:r w:rsidRPr="00525C09">
        <w:rPr>
          <w:rFonts w:ascii="Verdana" w:hAnsi="Verdana" w:cs="Times New Roman"/>
        </w:rPr>
        <w:lastRenderedPageBreak/>
        <w:t>efficace agli effetti del contratto dovrà risultare da corrispondente ricevuta indicante quali</w:t>
      </w:r>
      <w:r w:rsidR="00C63626" w:rsidRPr="00525C09">
        <w:rPr>
          <w:rFonts w:ascii="Verdana" w:hAnsi="Verdana" w:cs="Times New Roman"/>
        </w:rPr>
        <w:t>tà</w:t>
      </w:r>
      <w:r w:rsidRPr="00525C09">
        <w:rPr>
          <w:rFonts w:ascii="Verdana" w:hAnsi="Verdana" w:cs="Times New Roman"/>
        </w:rPr>
        <w:t xml:space="preserve"> ed importo della merce dopo che sia stata </w:t>
      </w:r>
      <w:r w:rsidR="00195DEE" w:rsidRPr="00525C09">
        <w:rPr>
          <w:rFonts w:ascii="Verdana" w:hAnsi="Verdana" w:cs="Times New Roman"/>
        </w:rPr>
        <w:t>collaudata</w:t>
      </w:r>
      <w:r w:rsidR="00C45742" w:rsidRPr="00525C09">
        <w:rPr>
          <w:rFonts w:ascii="Verdana" w:hAnsi="Verdana" w:cs="Times New Roman"/>
        </w:rPr>
        <w:t xml:space="preserve"> e dunque accettata</w:t>
      </w:r>
      <w:r w:rsidRPr="00525C09">
        <w:rPr>
          <w:rFonts w:ascii="Verdana" w:hAnsi="Verdana" w:cs="Times New Roman"/>
        </w:rPr>
        <w:t>.</w:t>
      </w:r>
    </w:p>
    <w:p w:rsidR="005411C3" w:rsidRPr="00525C09" w:rsidRDefault="005411C3" w:rsidP="005C614F">
      <w:pPr>
        <w:spacing w:after="0" w:line="240" w:lineRule="auto"/>
        <w:jc w:val="both"/>
        <w:rPr>
          <w:rFonts w:ascii="Verdana" w:hAnsi="Verdana" w:cs="Times New Roman"/>
        </w:rPr>
      </w:pPr>
    </w:p>
    <w:p w:rsidR="005411C3"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6: Fatturazione e pagamenti – Obblighi art. 3 L. 136/2010</w:t>
      </w:r>
    </w:p>
    <w:p w:rsidR="005411C3" w:rsidRPr="00525C09" w:rsidRDefault="005411C3" w:rsidP="005C614F">
      <w:pPr>
        <w:spacing w:after="0" w:line="240" w:lineRule="auto"/>
        <w:jc w:val="both"/>
        <w:rPr>
          <w:rFonts w:ascii="Verdana" w:hAnsi="Verdana" w:cs="Times New Roman"/>
        </w:rPr>
      </w:pPr>
    </w:p>
    <w:p w:rsidR="005C614F" w:rsidRPr="00525C09" w:rsidRDefault="005411C3" w:rsidP="00E53B37">
      <w:pPr>
        <w:spacing w:after="0" w:line="240" w:lineRule="auto"/>
        <w:jc w:val="both"/>
        <w:rPr>
          <w:rFonts w:ascii="Verdana" w:hAnsi="Verdana" w:cs="Times New Roman"/>
        </w:rPr>
      </w:pPr>
      <w:r w:rsidRPr="00525C09">
        <w:rPr>
          <w:rFonts w:ascii="Verdana" w:hAnsi="Verdana" w:cs="Times New Roman"/>
        </w:rPr>
        <w:t xml:space="preserve">Il pagamento </w:t>
      </w:r>
      <w:r w:rsidR="005C614F" w:rsidRPr="00525C09">
        <w:rPr>
          <w:rFonts w:ascii="Verdana" w:hAnsi="Verdana" w:cs="Times New Roman"/>
        </w:rPr>
        <w:t>avverrà, previo riscontro dell’Ufficio competente</w:t>
      </w:r>
      <w:r w:rsidR="00DF4B8B" w:rsidRPr="00525C09">
        <w:rPr>
          <w:rFonts w:ascii="Verdana" w:hAnsi="Verdana" w:cs="Times New Roman"/>
        </w:rPr>
        <w:t xml:space="preserve"> e al ricevimento del verbale positivo del collaudo</w:t>
      </w:r>
      <w:r w:rsidR="005C614F" w:rsidRPr="00525C09">
        <w:rPr>
          <w:rFonts w:ascii="Verdana" w:hAnsi="Verdana" w:cs="Times New Roman"/>
        </w:rPr>
        <w:t xml:space="preserve">, entro sessanta giorni dalla data di ricezione della fattura che dovrà, come per legge, essere trasmessa in formato elettronico al seguente codice univoco: </w:t>
      </w:r>
      <w:r w:rsidR="005C614F" w:rsidRPr="00525C09">
        <w:rPr>
          <w:rFonts w:ascii="Verdana" w:hAnsi="Verdana" w:cs="Times New Roman"/>
          <w:b/>
        </w:rPr>
        <w:t>ACIZEO</w:t>
      </w:r>
      <w:r w:rsidR="005C614F" w:rsidRPr="00525C09">
        <w:rPr>
          <w:rFonts w:ascii="Verdana" w:hAnsi="Verdana" w:cs="Times New Roman"/>
        </w:rPr>
        <w:t>.</w:t>
      </w:r>
    </w:p>
    <w:p w:rsidR="005C614F" w:rsidRPr="00525C09" w:rsidRDefault="005C614F" w:rsidP="006B1270">
      <w:pPr>
        <w:pStyle w:val="Paragrafoelenco"/>
        <w:spacing w:line="240" w:lineRule="auto"/>
        <w:ind w:left="0"/>
        <w:jc w:val="both"/>
        <w:rPr>
          <w:rFonts w:ascii="Verdana" w:hAnsi="Verdana"/>
        </w:rPr>
      </w:pPr>
      <w:r w:rsidRPr="00525C09">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525C09" w:rsidRDefault="005411C3" w:rsidP="005C614F">
      <w:pPr>
        <w:pStyle w:val="Paragrafoelenco"/>
        <w:ind w:left="0"/>
        <w:jc w:val="both"/>
        <w:rPr>
          <w:rFonts w:ascii="Verdana" w:hAnsi="Verdana"/>
          <w:b/>
        </w:rPr>
      </w:pPr>
      <w:r w:rsidRPr="00525C09">
        <w:rPr>
          <w:rFonts w:ascii="Verdana" w:hAnsi="Verdana"/>
          <w:b/>
        </w:rPr>
        <w:t>Art. 7: Referente pratica e comunicazione con le imprese</w:t>
      </w:r>
    </w:p>
    <w:p w:rsidR="005411C3" w:rsidRPr="00525C09" w:rsidRDefault="005411C3" w:rsidP="00E53B37">
      <w:pPr>
        <w:pStyle w:val="Paragrafoelenco"/>
        <w:spacing w:line="240" w:lineRule="auto"/>
        <w:ind w:left="0"/>
        <w:jc w:val="both"/>
        <w:rPr>
          <w:rFonts w:ascii="Verdana" w:hAnsi="Verdana"/>
        </w:rPr>
      </w:pPr>
      <w:r w:rsidRPr="00525C09">
        <w:rPr>
          <w:rFonts w:ascii="Verdana" w:hAnsi="Verdana"/>
        </w:rPr>
        <w:t>Le comunicazioni e gli scambi di informazione tra l’U</w:t>
      </w:r>
      <w:r w:rsidR="004E13B1" w:rsidRPr="00525C09">
        <w:rPr>
          <w:rFonts w:ascii="Verdana" w:hAnsi="Verdana"/>
        </w:rPr>
        <w:t>.O.C. Provveditorato, Economato e Gestione Logistica</w:t>
      </w:r>
      <w:r w:rsidRPr="00525C09">
        <w:rPr>
          <w:rFonts w:ascii="Verdana" w:hAnsi="Verdana"/>
        </w:rPr>
        <w:t xml:space="preserve"> e la ditta </w:t>
      </w:r>
      <w:r w:rsidR="00A03028" w:rsidRPr="00525C09">
        <w:rPr>
          <w:rFonts w:ascii="Verdana" w:hAnsi="Verdana"/>
        </w:rPr>
        <w:t>offerente avverranno, a mezzo la piattaforma telematica del MEPA-CONSIP nell’apposita sezione comunicazione con gli operatori.</w:t>
      </w:r>
    </w:p>
    <w:p w:rsidR="006406C4" w:rsidRPr="00525C09" w:rsidRDefault="006406C4" w:rsidP="00BD4473">
      <w:pPr>
        <w:spacing w:after="0" w:line="240" w:lineRule="auto"/>
        <w:jc w:val="both"/>
        <w:rPr>
          <w:rFonts w:ascii="Verdana" w:hAnsi="Verdana" w:cs="Times New Roman"/>
        </w:rPr>
      </w:pPr>
    </w:p>
    <w:p w:rsidR="00DE55D6" w:rsidRDefault="00DE55D6" w:rsidP="00E2563F">
      <w:pPr>
        <w:spacing w:after="0" w:line="240" w:lineRule="auto"/>
        <w:jc w:val="right"/>
        <w:rPr>
          <w:rFonts w:ascii="Verdana" w:hAnsi="Verdana" w:cs="Times New Roman"/>
        </w:rPr>
      </w:pPr>
    </w:p>
    <w:p w:rsidR="00DE55D6" w:rsidRDefault="00DE55D6" w:rsidP="00E2563F">
      <w:pPr>
        <w:spacing w:after="0" w:line="240" w:lineRule="auto"/>
        <w:jc w:val="right"/>
        <w:rPr>
          <w:rFonts w:ascii="Verdana" w:hAnsi="Verdana" w:cs="Times New Roman"/>
        </w:rPr>
      </w:pPr>
    </w:p>
    <w:p w:rsidR="006B1270" w:rsidRPr="00525C09" w:rsidRDefault="00BD4473" w:rsidP="00E2563F">
      <w:pPr>
        <w:spacing w:after="0" w:line="240" w:lineRule="auto"/>
        <w:jc w:val="right"/>
        <w:rPr>
          <w:rFonts w:ascii="Verdana" w:hAnsi="Verdana" w:cs="Times New Roman"/>
        </w:rPr>
      </w:pPr>
      <w:r w:rsidRPr="00525C09">
        <w:rPr>
          <w:rFonts w:ascii="Verdana" w:hAnsi="Verdana" w:cs="Times New Roman"/>
        </w:rPr>
        <w:tab/>
      </w:r>
      <w:r w:rsidRPr="00525C09">
        <w:rPr>
          <w:rFonts w:ascii="Verdana" w:hAnsi="Verdana" w:cs="Times New Roman"/>
        </w:rPr>
        <w:tab/>
      </w:r>
      <w:r w:rsidRPr="00525C09">
        <w:rPr>
          <w:rFonts w:ascii="Verdana" w:hAnsi="Verdana" w:cs="Times New Roman"/>
        </w:rPr>
        <w:tab/>
      </w:r>
      <w:r w:rsidR="00E53B37" w:rsidRPr="00525C09">
        <w:rPr>
          <w:rFonts w:ascii="Verdana" w:hAnsi="Verdana" w:cs="Times New Roman"/>
        </w:rPr>
        <w:t xml:space="preserve">  </w:t>
      </w:r>
      <w:r w:rsidR="00A44805" w:rsidRPr="00525C09">
        <w:rPr>
          <w:rFonts w:ascii="Verdana" w:hAnsi="Verdana" w:cs="Times New Roman"/>
        </w:rPr>
        <w:t xml:space="preserve">           </w:t>
      </w:r>
      <w:r w:rsidR="00E53B37" w:rsidRPr="00525C09">
        <w:rPr>
          <w:rFonts w:ascii="Verdana" w:hAnsi="Verdana" w:cs="Times New Roman"/>
        </w:rPr>
        <w:t xml:space="preserve">  </w:t>
      </w:r>
      <w:r w:rsidRPr="00525C09">
        <w:rPr>
          <w:rFonts w:ascii="Verdana" w:hAnsi="Verdana" w:cs="Times New Roman"/>
        </w:rPr>
        <w:t xml:space="preserve">     </w:t>
      </w:r>
    </w:p>
    <w:p w:rsidR="00E617A6" w:rsidRPr="00E15DA5" w:rsidRDefault="00E617A6" w:rsidP="00E617A6">
      <w:pPr>
        <w:spacing w:before="96" w:after="0" w:line="240" w:lineRule="auto"/>
        <w:ind w:left="2832" w:firstLine="708"/>
        <w:rPr>
          <w:rFonts w:ascii="Verdana" w:hAnsi="Verdana" w:cs="Verdana"/>
          <w:bCs/>
          <w:color w:val="000000"/>
          <w:spacing w:val="6"/>
        </w:rPr>
      </w:pPr>
      <w:r w:rsidRPr="00E15DA5">
        <w:rPr>
          <w:rFonts w:ascii="Verdana" w:hAnsi="Verdana" w:cs="Verdana"/>
          <w:bCs/>
          <w:color w:val="000000"/>
          <w:spacing w:val="6"/>
        </w:rPr>
        <w:t>Il Direttore Ufficio Provveditorato, Economato/RUP</w:t>
      </w:r>
    </w:p>
    <w:p w:rsidR="00E617A6" w:rsidRPr="00E15DA5" w:rsidRDefault="00E617A6" w:rsidP="00E617A6">
      <w:pPr>
        <w:spacing w:before="96" w:after="0" w:line="240" w:lineRule="auto"/>
        <w:jc w:val="both"/>
        <w:rPr>
          <w:rFonts w:ascii="Verdana" w:hAnsi="Verdana" w:cs="Verdana"/>
          <w:bCs/>
          <w:color w:val="000000"/>
          <w:spacing w:val="6"/>
        </w:rPr>
      </w:pPr>
      <w:r w:rsidRPr="00E15DA5">
        <w:rPr>
          <w:rFonts w:ascii="Verdana" w:hAnsi="Verdana" w:cs="Verdana"/>
          <w:bCs/>
          <w:color w:val="000000"/>
          <w:spacing w:val="6"/>
        </w:rPr>
        <w:t xml:space="preserve">                                </w:t>
      </w:r>
      <w:r>
        <w:rPr>
          <w:rFonts w:ascii="Verdana" w:hAnsi="Verdana" w:cs="Verdana"/>
          <w:bCs/>
          <w:color w:val="000000"/>
          <w:spacing w:val="6"/>
        </w:rPr>
        <w:tab/>
      </w:r>
      <w:r>
        <w:rPr>
          <w:rFonts w:ascii="Verdana" w:hAnsi="Verdana" w:cs="Verdana"/>
          <w:bCs/>
          <w:color w:val="000000"/>
          <w:spacing w:val="6"/>
        </w:rPr>
        <w:tab/>
      </w:r>
      <w:r>
        <w:rPr>
          <w:rFonts w:ascii="Verdana" w:hAnsi="Verdana" w:cs="Verdana"/>
          <w:bCs/>
          <w:color w:val="000000"/>
          <w:spacing w:val="6"/>
        </w:rPr>
        <w:tab/>
        <w:t xml:space="preserve">       f.to </w:t>
      </w:r>
      <w:r w:rsidRPr="00E15DA5">
        <w:rPr>
          <w:rFonts w:ascii="Verdana" w:hAnsi="Verdana" w:cs="Verdana"/>
          <w:bCs/>
          <w:color w:val="000000"/>
          <w:spacing w:val="6"/>
        </w:rPr>
        <w:t xml:space="preserve">Dott.ssa Paola </w:t>
      </w:r>
      <w:proofErr w:type="spellStart"/>
      <w:r w:rsidRPr="00E15DA5">
        <w:rPr>
          <w:rFonts w:ascii="Verdana" w:hAnsi="Verdana" w:cs="Verdana"/>
          <w:bCs/>
          <w:color w:val="000000"/>
          <w:spacing w:val="6"/>
        </w:rPr>
        <w:t>Grandinetti</w:t>
      </w:r>
      <w:proofErr w:type="spellEnd"/>
    </w:p>
    <w:p w:rsidR="00E617A6" w:rsidRPr="00E15DA5" w:rsidRDefault="00E617A6" w:rsidP="00E617A6">
      <w:pPr>
        <w:spacing w:before="96" w:after="0" w:line="240" w:lineRule="auto"/>
        <w:jc w:val="both"/>
        <w:rPr>
          <w:rFonts w:ascii="Verdana" w:hAnsi="Verdana" w:cs="Verdana"/>
          <w:bCs/>
          <w:color w:val="000000"/>
          <w:spacing w:val="6"/>
        </w:rPr>
      </w:pPr>
      <w:r w:rsidRPr="00E15DA5">
        <w:rPr>
          <w:rFonts w:ascii="Verdana" w:hAnsi="Verdana" w:cs="Verdana"/>
          <w:bCs/>
          <w:color w:val="000000"/>
          <w:spacing w:val="6"/>
        </w:rPr>
        <w:t xml:space="preserve">                              </w:t>
      </w:r>
    </w:p>
    <w:p w:rsidR="006B1270" w:rsidRDefault="006B1270"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Pr="00525C09" w:rsidRDefault="00DE55D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Per accettazione</w:t>
      </w:r>
      <w:r w:rsidR="00E53B37" w:rsidRPr="00525C09">
        <w:rPr>
          <w:rFonts w:ascii="Verdana" w:hAnsi="Verdana" w:cs="Times New Roman"/>
        </w:rPr>
        <w:t xml:space="preserve"> – La Ditta</w:t>
      </w:r>
    </w:p>
    <w:p w:rsidR="00C63626" w:rsidRPr="00525C09" w:rsidRDefault="00C6362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_________________________</w:t>
      </w: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timbro e firma del Legale Rappresentante</w:t>
      </w:r>
    </w:p>
    <w:sectPr w:rsidR="005C614F" w:rsidRPr="00525C09" w:rsidSect="00B07416">
      <w:pgSz w:w="11906" w:h="16838"/>
      <w:pgMar w:top="567"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2"/>
  </w:num>
  <w:num w:numId="9">
    <w:abstractNumId w:val="1"/>
  </w:num>
  <w:num w:numId="10">
    <w:abstractNumId w:val="3"/>
  </w:num>
  <w:num w:numId="11">
    <w:abstractNumId w:val="11"/>
  </w:num>
  <w:num w:numId="12">
    <w:abstractNumId w:val="5"/>
  </w:num>
  <w:num w:numId="13">
    <w:abstractNumId w:val="9"/>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C72ED4"/>
    <w:rsid w:val="00003D56"/>
    <w:rsid w:val="00021046"/>
    <w:rsid w:val="00043ABC"/>
    <w:rsid w:val="000808C1"/>
    <w:rsid w:val="0009197D"/>
    <w:rsid w:val="000D042B"/>
    <w:rsid w:val="000E7F4E"/>
    <w:rsid w:val="001033C3"/>
    <w:rsid w:val="0013753A"/>
    <w:rsid w:val="00150E34"/>
    <w:rsid w:val="001675EE"/>
    <w:rsid w:val="001751B5"/>
    <w:rsid w:val="0018649B"/>
    <w:rsid w:val="00191E08"/>
    <w:rsid w:val="00193E75"/>
    <w:rsid w:val="00195DEE"/>
    <w:rsid w:val="001F2893"/>
    <w:rsid w:val="00244879"/>
    <w:rsid w:val="00254D7D"/>
    <w:rsid w:val="00256D32"/>
    <w:rsid w:val="002727E4"/>
    <w:rsid w:val="00292D11"/>
    <w:rsid w:val="002D1E01"/>
    <w:rsid w:val="003151CC"/>
    <w:rsid w:val="00345D1D"/>
    <w:rsid w:val="00387019"/>
    <w:rsid w:val="0039558D"/>
    <w:rsid w:val="003B7519"/>
    <w:rsid w:val="003C00B9"/>
    <w:rsid w:val="003D4B21"/>
    <w:rsid w:val="003F1FA1"/>
    <w:rsid w:val="003F5D39"/>
    <w:rsid w:val="004246EB"/>
    <w:rsid w:val="00426C57"/>
    <w:rsid w:val="00431B3B"/>
    <w:rsid w:val="00436723"/>
    <w:rsid w:val="00441761"/>
    <w:rsid w:val="00442BEB"/>
    <w:rsid w:val="00487EEF"/>
    <w:rsid w:val="004E0FC9"/>
    <w:rsid w:val="004E13B1"/>
    <w:rsid w:val="004E6975"/>
    <w:rsid w:val="005014B7"/>
    <w:rsid w:val="00517828"/>
    <w:rsid w:val="00521C4F"/>
    <w:rsid w:val="00525C09"/>
    <w:rsid w:val="005411C3"/>
    <w:rsid w:val="00555A68"/>
    <w:rsid w:val="00556656"/>
    <w:rsid w:val="00563F3A"/>
    <w:rsid w:val="0056762A"/>
    <w:rsid w:val="00577321"/>
    <w:rsid w:val="00594690"/>
    <w:rsid w:val="005B6BCB"/>
    <w:rsid w:val="005C2F28"/>
    <w:rsid w:val="005C614F"/>
    <w:rsid w:val="005E0F0E"/>
    <w:rsid w:val="0061444F"/>
    <w:rsid w:val="00621AB4"/>
    <w:rsid w:val="00624504"/>
    <w:rsid w:val="006406C4"/>
    <w:rsid w:val="00656113"/>
    <w:rsid w:val="0065644A"/>
    <w:rsid w:val="006756C0"/>
    <w:rsid w:val="00683616"/>
    <w:rsid w:val="006A6563"/>
    <w:rsid w:val="006B1270"/>
    <w:rsid w:val="006B7BA3"/>
    <w:rsid w:val="006C56E8"/>
    <w:rsid w:val="006D7127"/>
    <w:rsid w:val="006D73C5"/>
    <w:rsid w:val="00726227"/>
    <w:rsid w:val="00731C2E"/>
    <w:rsid w:val="0073776F"/>
    <w:rsid w:val="007E3DDF"/>
    <w:rsid w:val="00806528"/>
    <w:rsid w:val="008111A3"/>
    <w:rsid w:val="00875021"/>
    <w:rsid w:val="00895E07"/>
    <w:rsid w:val="008A06F3"/>
    <w:rsid w:val="008A38F4"/>
    <w:rsid w:val="008C2D49"/>
    <w:rsid w:val="008E6EF8"/>
    <w:rsid w:val="008E7114"/>
    <w:rsid w:val="009836FB"/>
    <w:rsid w:val="009E49A4"/>
    <w:rsid w:val="009F075E"/>
    <w:rsid w:val="009F5B14"/>
    <w:rsid w:val="00A03028"/>
    <w:rsid w:val="00A111A1"/>
    <w:rsid w:val="00A44805"/>
    <w:rsid w:val="00A46657"/>
    <w:rsid w:val="00A83E29"/>
    <w:rsid w:val="00A878AC"/>
    <w:rsid w:val="00AA653D"/>
    <w:rsid w:val="00AB3B15"/>
    <w:rsid w:val="00AD7118"/>
    <w:rsid w:val="00AE5CBA"/>
    <w:rsid w:val="00B07416"/>
    <w:rsid w:val="00B728BC"/>
    <w:rsid w:val="00B74757"/>
    <w:rsid w:val="00B905B6"/>
    <w:rsid w:val="00BC0F36"/>
    <w:rsid w:val="00BC6C6B"/>
    <w:rsid w:val="00BD4473"/>
    <w:rsid w:val="00BE054B"/>
    <w:rsid w:val="00C427D5"/>
    <w:rsid w:val="00C45742"/>
    <w:rsid w:val="00C4604B"/>
    <w:rsid w:val="00C6226E"/>
    <w:rsid w:val="00C63626"/>
    <w:rsid w:val="00C72ED4"/>
    <w:rsid w:val="00C80E51"/>
    <w:rsid w:val="00C83168"/>
    <w:rsid w:val="00CB5BB0"/>
    <w:rsid w:val="00CC3330"/>
    <w:rsid w:val="00CE0C9E"/>
    <w:rsid w:val="00CF0B6E"/>
    <w:rsid w:val="00CF30A3"/>
    <w:rsid w:val="00D21E4D"/>
    <w:rsid w:val="00D30A61"/>
    <w:rsid w:val="00D66668"/>
    <w:rsid w:val="00D677D6"/>
    <w:rsid w:val="00D73A25"/>
    <w:rsid w:val="00D749E8"/>
    <w:rsid w:val="00D82175"/>
    <w:rsid w:val="00D9570B"/>
    <w:rsid w:val="00D95F35"/>
    <w:rsid w:val="00DB49F8"/>
    <w:rsid w:val="00DC2CD1"/>
    <w:rsid w:val="00DE1296"/>
    <w:rsid w:val="00DE55D6"/>
    <w:rsid w:val="00DF4B8B"/>
    <w:rsid w:val="00E028FF"/>
    <w:rsid w:val="00E23054"/>
    <w:rsid w:val="00E2563F"/>
    <w:rsid w:val="00E31451"/>
    <w:rsid w:val="00E36829"/>
    <w:rsid w:val="00E4382B"/>
    <w:rsid w:val="00E526E4"/>
    <w:rsid w:val="00E52CB8"/>
    <w:rsid w:val="00E53B37"/>
    <w:rsid w:val="00E617A6"/>
    <w:rsid w:val="00E6737A"/>
    <w:rsid w:val="00E93A23"/>
    <w:rsid w:val="00EC11C2"/>
    <w:rsid w:val="00EC365C"/>
    <w:rsid w:val="00EC3928"/>
    <w:rsid w:val="00EC486A"/>
    <w:rsid w:val="00EF3E47"/>
    <w:rsid w:val="00F05C53"/>
    <w:rsid w:val="00F15BCD"/>
    <w:rsid w:val="00F36CEB"/>
    <w:rsid w:val="00F54953"/>
    <w:rsid w:val="00F7471C"/>
    <w:rsid w:val="00F800C7"/>
    <w:rsid w:val="00F973C5"/>
    <w:rsid w:val="00FB5FDD"/>
    <w:rsid w:val="00FE3961"/>
    <w:rsid w:val="00FE40FA"/>
    <w:rsid w:val="00FE79CF"/>
    <w:rsid w:val="00FF5E6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089158381">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 w:id="20876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771</TotalTime>
  <Pages>4</Pages>
  <Words>1436</Words>
  <Characters>8190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008024</cp:lastModifiedBy>
  <cp:revision>109</cp:revision>
  <cp:lastPrinted>2019-03-13T10:25:00Z</cp:lastPrinted>
  <dcterms:created xsi:type="dcterms:W3CDTF">2017-09-29T08:37:00Z</dcterms:created>
  <dcterms:modified xsi:type="dcterms:W3CDTF">2019-11-06T12:09:00Z</dcterms:modified>
</cp:coreProperties>
</file>