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E9D" w:rsidRDefault="0009577B" w:rsidP="00F22E9D">
      <w:pPr>
        <w:spacing w:after="0" w:line="10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  <w:noProof/>
          <w:sz w:val="28"/>
          <w:szCs w:val="28"/>
          <w:lang w:eastAsia="it-IT"/>
        </w:rPr>
        <w:drawing>
          <wp:inline distT="0" distB="0" distL="0" distR="0">
            <wp:extent cx="6120130" cy="1513479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1347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77B" w:rsidRPr="00A35933" w:rsidRDefault="0009577B" w:rsidP="0009577B">
      <w:pPr>
        <w:spacing w:after="0" w:line="240" w:lineRule="auto"/>
        <w:jc w:val="center"/>
        <w:rPr>
          <w:rFonts w:ascii="Times New Roman" w:hAnsi="Times New Roman"/>
          <w:b/>
        </w:rPr>
      </w:pPr>
      <w:r w:rsidRPr="00A35933">
        <w:rPr>
          <w:rFonts w:ascii="Times New Roman" w:hAnsi="Times New Roman"/>
          <w:b/>
        </w:rPr>
        <w:t>UFFICIO ACQUISIZIONE BENI E SERVIZI</w:t>
      </w:r>
    </w:p>
    <w:p w:rsidR="0009577B" w:rsidRDefault="00D978D3" w:rsidP="0009577B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</w:t>
      </w:r>
      <w:r w:rsidR="0009577B">
        <w:rPr>
          <w:rFonts w:ascii="Times New Roman" w:hAnsi="Times New Roman"/>
          <w:b/>
        </w:rPr>
        <w:t>VIA MARIO NICOLETTA CENTRO DIREZIONALE “IL GRANAIO”</w:t>
      </w:r>
    </w:p>
    <w:p w:rsidR="0009577B" w:rsidRDefault="0009577B" w:rsidP="0009577B">
      <w:pPr>
        <w:spacing w:after="0" w:line="240" w:lineRule="auto"/>
        <w:jc w:val="center"/>
        <w:rPr>
          <w:rFonts w:ascii="Times New Roman" w:hAnsi="Times New Roman"/>
          <w:b/>
        </w:rPr>
      </w:pPr>
      <w:r w:rsidRPr="00A35933">
        <w:rPr>
          <w:rFonts w:ascii="Times New Roman" w:hAnsi="Times New Roman"/>
          <w:b/>
        </w:rPr>
        <w:t>TEL. 0962-</w:t>
      </w:r>
      <w:r>
        <w:rPr>
          <w:rFonts w:ascii="Times New Roman" w:hAnsi="Times New Roman"/>
          <w:b/>
        </w:rPr>
        <w:t>924091</w:t>
      </w:r>
      <w:r w:rsidRPr="00A35933">
        <w:rPr>
          <w:rFonts w:ascii="Times New Roman" w:hAnsi="Times New Roman"/>
          <w:b/>
        </w:rPr>
        <w:t xml:space="preserve"> – Telefax 0962-924992</w:t>
      </w:r>
    </w:p>
    <w:p w:rsidR="0009577B" w:rsidRDefault="00B72767" w:rsidP="0009577B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E-mail </w:t>
      </w:r>
      <w:r w:rsidR="0009577B">
        <w:rPr>
          <w:rFonts w:ascii="Times New Roman" w:hAnsi="Times New Roman"/>
          <w:b/>
        </w:rPr>
        <w:t>: provveditorato@asp.crotone.it</w:t>
      </w:r>
    </w:p>
    <w:p w:rsidR="0009577B" w:rsidRDefault="00F22E9D" w:rsidP="00F22E9D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09577B" w:rsidRPr="00D978D3" w:rsidRDefault="00767E57" w:rsidP="00942894">
      <w:pPr>
        <w:spacing w:after="0" w:line="240" w:lineRule="auto"/>
        <w:ind w:left="360"/>
        <w:jc w:val="center"/>
        <w:rPr>
          <w:rFonts w:ascii="Verdana" w:hAnsi="Verdana"/>
          <w:b/>
          <w:sz w:val="28"/>
          <w:szCs w:val="28"/>
          <w:u w:val="single"/>
        </w:rPr>
      </w:pPr>
      <w:r w:rsidRPr="00D978D3">
        <w:rPr>
          <w:rFonts w:ascii="Verdana" w:hAnsi="Verdana"/>
          <w:b/>
          <w:sz w:val="28"/>
          <w:szCs w:val="28"/>
          <w:u w:val="single"/>
        </w:rPr>
        <w:t>CAPITO</w:t>
      </w:r>
      <w:r w:rsidR="00942894" w:rsidRPr="00D978D3">
        <w:rPr>
          <w:rFonts w:ascii="Verdana" w:hAnsi="Verdana"/>
          <w:b/>
          <w:sz w:val="28"/>
          <w:szCs w:val="28"/>
          <w:u w:val="single"/>
        </w:rPr>
        <w:t>LATO TECNICO</w:t>
      </w:r>
    </w:p>
    <w:p w:rsidR="00767E57" w:rsidRDefault="00767E57" w:rsidP="00D978D3">
      <w:pPr>
        <w:spacing w:after="0" w:line="480" w:lineRule="auto"/>
        <w:ind w:left="360"/>
        <w:rPr>
          <w:rFonts w:ascii="Verdana" w:hAnsi="Verdana"/>
          <w:b/>
        </w:rPr>
      </w:pPr>
    </w:p>
    <w:p w:rsidR="00D978D3" w:rsidRDefault="00F22E9D" w:rsidP="00D978D3">
      <w:pPr>
        <w:ind w:left="360"/>
        <w:jc w:val="both"/>
        <w:rPr>
          <w:rFonts w:ascii="Verdana" w:hAnsi="Verdana"/>
          <w:b/>
        </w:rPr>
      </w:pPr>
      <w:r w:rsidRPr="00B50E7D">
        <w:rPr>
          <w:rFonts w:ascii="Verdana" w:hAnsi="Verdana"/>
          <w:b/>
        </w:rPr>
        <w:t>PREZZO A BASE D’ASTA</w:t>
      </w:r>
      <w:r w:rsidR="0009577B">
        <w:rPr>
          <w:rFonts w:ascii="Verdana" w:hAnsi="Verdana"/>
          <w:b/>
        </w:rPr>
        <w:t xml:space="preserve"> : €.</w:t>
      </w:r>
      <w:r w:rsidR="00B50E7D" w:rsidRPr="00B50E7D">
        <w:rPr>
          <w:rFonts w:ascii="Verdana" w:hAnsi="Verdana"/>
          <w:b/>
        </w:rPr>
        <w:t xml:space="preserve"> </w:t>
      </w:r>
      <w:r w:rsidR="00D978D3">
        <w:rPr>
          <w:rFonts w:ascii="Verdana" w:hAnsi="Verdana"/>
          <w:b/>
        </w:rPr>
        <w:t xml:space="preserve">30.000,00 </w:t>
      </w:r>
    </w:p>
    <w:p w:rsidR="00F22E9D" w:rsidRPr="00B50E7D" w:rsidRDefault="0009577B" w:rsidP="00D978D3">
      <w:pPr>
        <w:spacing w:line="480" w:lineRule="auto"/>
        <w:ind w:left="36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CIG </w:t>
      </w:r>
      <w:r w:rsidR="00F22E9D" w:rsidRPr="00B50E7D">
        <w:rPr>
          <w:rFonts w:ascii="Verdana" w:hAnsi="Verdana"/>
          <w:b/>
        </w:rPr>
        <w:t xml:space="preserve"> </w:t>
      </w:r>
      <w:r w:rsidR="00F94345">
        <w:rPr>
          <w:rFonts w:ascii="Verdana" w:hAnsi="Verdana"/>
          <w:b/>
        </w:rPr>
        <w:t>Z371DF8AA6</w:t>
      </w:r>
      <w:bookmarkStart w:id="0" w:name="_GoBack"/>
      <w:bookmarkEnd w:id="0"/>
    </w:p>
    <w:p w:rsidR="00F22E9D" w:rsidRPr="00D978D3" w:rsidRDefault="00D978D3" w:rsidP="00F22E9D">
      <w:pPr>
        <w:ind w:left="360"/>
        <w:jc w:val="both"/>
        <w:rPr>
          <w:rFonts w:ascii="Verdana" w:hAnsi="Verdana"/>
          <w:b/>
        </w:rPr>
      </w:pPr>
      <w:r w:rsidRPr="00D978D3">
        <w:rPr>
          <w:rFonts w:ascii="Verdana" w:hAnsi="Verdana"/>
          <w:b/>
        </w:rPr>
        <w:t>N. 1</w:t>
      </w:r>
      <w:r>
        <w:rPr>
          <w:rFonts w:ascii="Verdana" w:hAnsi="Verdana"/>
          <w:b/>
        </w:rPr>
        <w:t xml:space="preserve"> </w:t>
      </w:r>
      <w:r w:rsidRPr="00D978D3">
        <w:rPr>
          <w:rFonts w:ascii="Verdana" w:hAnsi="Verdana"/>
          <w:b/>
        </w:rPr>
        <w:t xml:space="preserve">- </w:t>
      </w:r>
      <w:r w:rsidRPr="001F276B">
        <w:rPr>
          <w:rFonts w:ascii="Verdana" w:hAnsi="Verdana"/>
          <w:b/>
          <w:u w:val="single"/>
        </w:rPr>
        <w:t>AUTOCLAVE DI STERILIZZAZIONE A VAPORE COMPLETA DI ADDOLCITORE</w:t>
      </w:r>
      <w:r>
        <w:rPr>
          <w:rFonts w:ascii="Verdana" w:hAnsi="Verdana"/>
          <w:b/>
        </w:rPr>
        <w:t xml:space="preserve"> </w:t>
      </w:r>
    </w:p>
    <w:p w:rsidR="00767E57" w:rsidRDefault="00D978D3" w:rsidP="00942894">
      <w:pPr>
        <w:pStyle w:val="Paragrafoelenco"/>
        <w:numPr>
          <w:ilvl w:val="0"/>
          <w:numId w:val="13"/>
        </w:num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Dimensioni apparecchiatura: L. 800, H. 1700, P. 1000 mm</w:t>
      </w:r>
      <w:r w:rsidR="00767E57">
        <w:rPr>
          <w:rFonts w:ascii="Verdana" w:hAnsi="Verdana"/>
        </w:rPr>
        <w:t>.</w:t>
      </w:r>
    </w:p>
    <w:p w:rsidR="00767E57" w:rsidRDefault="00D978D3" w:rsidP="00942894">
      <w:pPr>
        <w:pStyle w:val="Paragrafoelenco"/>
        <w:numPr>
          <w:ilvl w:val="0"/>
          <w:numId w:val="13"/>
        </w:num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Dimensione camera: L. 310, H. 310, P. 782 mm – Capacità 108 lt</w:t>
      </w:r>
      <w:r w:rsidR="00767E57">
        <w:rPr>
          <w:rFonts w:ascii="Verdana" w:hAnsi="Verdana"/>
        </w:rPr>
        <w:t>.</w:t>
      </w:r>
    </w:p>
    <w:p w:rsidR="00767E57" w:rsidRPr="00D978D3" w:rsidRDefault="00D978D3" w:rsidP="00942894">
      <w:pPr>
        <w:pStyle w:val="Paragrafoelenco"/>
        <w:numPr>
          <w:ilvl w:val="0"/>
          <w:numId w:val="13"/>
        </w:numPr>
        <w:spacing w:after="0"/>
        <w:jc w:val="both"/>
        <w:rPr>
          <w:rFonts w:ascii="Verdana" w:hAnsi="Verdana"/>
          <w:b/>
        </w:rPr>
      </w:pPr>
      <w:r w:rsidRPr="00D978D3">
        <w:rPr>
          <w:rFonts w:ascii="Verdana" w:hAnsi="Verdana"/>
          <w:b/>
        </w:rPr>
        <w:t>Caratteristiche Principali:</w:t>
      </w:r>
    </w:p>
    <w:p w:rsidR="00767E57" w:rsidRDefault="006920ED" w:rsidP="006920ED">
      <w:pPr>
        <w:pStyle w:val="Paragrafoelenco"/>
        <w:numPr>
          <w:ilvl w:val="1"/>
          <w:numId w:val="13"/>
        </w:num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Anta frontale di servizio realizzata con unico pannello in acciaio INOX AISI 304;</w:t>
      </w:r>
    </w:p>
    <w:p w:rsidR="006920ED" w:rsidRDefault="006920ED" w:rsidP="006920ED">
      <w:pPr>
        <w:pStyle w:val="Paragrafoelenco"/>
        <w:numPr>
          <w:ilvl w:val="1"/>
          <w:numId w:val="13"/>
        </w:num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 xml:space="preserve">Circuito di processo in acciaio INOX AISI 316L con connessioni idrauliche tipo </w:t>
      </w:r>
      <w:r w:rsidR="00191863">
        <w:rPr>
          <w:rFonts w:ascii="Verdana" w:hAnsi="Verdana"/>
        </w:rPr>
        <w:t xml:space="preserve">  </w:t>
      </w:r>
      <w:r>
        <w:rPr>
          <w:rFonts w:ascii="Verdana" w:hAnsi="Verdana"/>
        </w:rPr>
        <w:t>tri-</w:t>
      </w:r>
      <w:proofErr w:type="spellStart"/>
      <w:r>
        <w:rPr>
          <w:rFonts w:ascii="Verdana" w:hAnsi="Verdana"/>
        </w:rPr>
        <w:t>clamp</w:t>
      </w:r>
      <w:proofErr w:type="spellEnd"/>
      <w:r>
        <w:rPr>
          <w:rFonts w:ascii="Verdana" w:hAnsi="Verdana"/>
        </w:rPr>
        <w:t xml:space="preserve"> che permettono una facile manutenzione degli impianti;</w:t>
      </w:r>
    </w:p>
    <w:p w:rsidR="006920ED" w:rsidRDefault="006920ED" w:rsidP="006920ED">
      <w:pPr>
        <w:pStyle w:val="Paragrafoelenco"/>
        <w:numPr>
          <w:ilvl w:val="1"/>
          <w:numId w:val="13"/>
        </w:num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Pompa per il vuoto a doppio stadio;</w:t>
      </w:r>
    </w:p>
    <w:p w:rsidR="006920ED" w:rsidRDefault="006920ED" w:rsidP="006920ED">
      <w:pPr>
        <w:pStyle w:val="Paragrafoelenco"/>
        <w:numPr>
          <w:ilvl w:val="1"/>
          <w:numId w:val="13"/>
        </w:num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Generatore a vapore dotato di controllo minimo e massimo di livello dell’acqua;</w:t>
      </w:r>
    </w:p>
    <w:p w:rsidR="006920ED" w:rsidRDefault="006920ED" w:rsidP="006920ED">
      <w:pPr>
        <w:pStyle w:val="Paragrafoelenco"/>
        <w:numPr>
          <w:ilvl w:val="1"/>
          <w:numId w:val="13"/>
        </w:num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Porta scorrevole verticalmente in acciaio INOX AISI 316L ricavata da formatura priva di saldatura;</w:t>
      </w:r>
    </w:p>
    <w:p w:rsidR="006920ED" w:rsidRDefault="006920ED" w:rsidP="006920ED">
      <w:pPr>
        <w:pStyle w:val="Paragrafoelenco"/>
        <w:numPr>
          <w:ilvl w:val="1"/>
          <w:numId w:val="13"/>
        </w:num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Pannello di controllo intuitivo e facile da usare;</w:t>
      </w:r>
    </w:p>
    <w:p w:rsidR="006920ED" w:rsidRPr="006920ED" w:rsidRDefault="006920ED" w:rsidP="006920ED">
      <w:pPr>
        <w:pStyle w:val="Paragrafoelenco"/>
        <w:numPr>
          <w:ilvl w:val="1"/>
          <w:numId w:val="13"/>
        </w:num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Stampante termica integrata.</w:t>
      </w:r>
    </w:p>
    <w:p w:rsidR="00767E57" w:rsidRPr="006920ED" w:rsidRDefault="006920ED" w:rsidP="00942894">
      <w:pPr>
        <w:pStyle w:val="Paragrafoelenco"/>
        <w:numPr>
          <w:ilvl w:val="0"/>
          <w:numId w:val="13"/>
        </w:numPr>
        <w:spacing w:after="0"/>
        <w:jc w:val="both"/>
        <w:rPr>
          <w:rFonts w:ascii="Verdana" w:hAnsi="Verdana"/>
          <w:b/>
        </w:rPr>
      </w:pPr>
      <w:r w:rsidRPr="006920ED">
        <w:rPr>
          <w:rFonts w:ascii="Verdana" w:hAnsi="Verdana"/>
          <w:b/>
        </w:rPr>
        <w:t>Programmi Predefiniti:</w:t>
      </w:r>
    </w:p>
    <w:p w:rsidR="004D1FB0" w:rsidRDefault="006920ED" w:rsidP="006920ED">
      <w:pPr>
        <w:pStyle w:val="Paragrafoelenco"/>
        <w:numPr>
          <w:ilvl w:val="1"/>
          <w:numId w:val="13"/>
        </w:num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 xml:space="preserve">Di test: riscaldamento, Bowie &amp; Dick, test del vuoto </w:t>
      </w:r>
      <w:proofErr w:type="spellStart"/>
      <w:r>
        <w:rPr>
          <w:rFonts w:ascii="Verdana" w:hAnsi="Verdana"/>
        </w:rPr>
        <w:t>Helix</w:t>
      </w:r>
      <w:proofErr w:type="spellEnd"/>
      <w:r>
        <w:rPr>
          <w:rFonts w:ascii="Verdana" w:hAnsi="Verdana"/>
        </w:rPr>
        <w:t xml:space="preserve"> test;</w:t>
      </w:r>
    </w:p>
    <w:p w:rsidR="006920ED" w:rsidRDefault="006920ED" w:rsidP="006920ED">
      <w:pPr>
        <w:pStyle w:val="Paragrafoelenco"/>
        <w:numPr>
          <w:ilvl w:val="1"/>
          <w:numId w:val="13"/>
        </w:num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Programmi di lavoro a 121°C e 134°C per teleria, strumenti e gomme;</w:t>
      </w:r>
    </w:p>
    <w:p w:rsidR="006920ED" w:rsidRDefault="006920ED" w:rsidP="006920ED">
      <w:pPr>
        <w:pStyle w:val="Paragrafoelenco"/>
        <w:numPr>
          <w:ilvl w:val="1"/>
          <w:numId w:val="13"/>
        </w:num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Cicli di sterilizzazione definiti in conformità alle norme EN 285;</w:t>
      </w:r>
    </w:p>
    <w:p w:rsidR="006920ED" w:rsidRDefault="006920ED" w:rsidP="006920ED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Il display con comando </w:t>
      </w:r>
      <w:proofErr w:type="spellStart"/>
      <w:r>
        <w:rPr>
          <w:rFonts w:ascii="Verdana" w:hAnsi="Verdana"/>
        </w:rPr>
        <w:t>touch</w:t>
      </w:r>
      <w:proofErr w:type="spellEnd"/>
      <w:r>
        <w:rPr>
          <w:rFonts w:ascii="Verdana" w:hAnsi="Verdana"/>
        </w:rPr>
        <w:t xml:space="preserve"> a sfioramento da 5,7” a colori retroilluminato</w:t>
      </w:r>
      <w:r w:rsidR="00D67D0B">
        <w:rPr>
          <w:rFonts w:ascii="Verdana" w:hAnsi="Verdana"/>
        </w:rPr>
        <w:t>, indicante in</w:t>
      </w:r>
      <w:r>
        <w:rPr>
          <w:rFonts w:ascii="Verdana" w:hAnsi="Verdana"/>
        </w:rPr>
        <w:t xml:space="preserve"> tempo reale: fasi e parametri del ciclo sia sotto forma numerica che mediante trend grafici; </w:t>
      </w:r>
      <w:r w:rsidR="00D67D0B">
        <w:rPr>
          <w:rFonts w:ascii="Verdana" w:hAnsi="Verdana"/>
        </w:rPr>
        <w:t xml:space="preserve">allarmi per </w:t>
      </w:r>
      <w:r>
        <w:rPr>
          <w:rFonts w:ascii="Verdana" w:hAnsi="Verdana"/>
        </w:rPr>
        <w:t>eventuale anomalia.</w:t>
      </w:r>
    </w:p>
    <w:p w:rsidR="006920ED" w:rsidRDefault="006920ED" w:rsidP="006920ED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Software dotata di 20 programmi, di cui 12 predefiniti e 8 personalizzabili in base alle necessità.</w:t>
      </w:r>
    </w:p>
    <w:p w:rsidR="00A34B7C" w:rsidRDefault="00A34B7C" w:rsidP="006920ED">
      <w:pPr>
        <w:spacing w:after="0"/>
        <w:jc w:val="both"/>
        <w:rPr>
          <w:rFonts w:ascii="Verdana" w:hAnsi="Verdana"/>
        </w:rPr>
      </w:pPr>
    </w:p>
    <w:p w:rsidR="00A13179" w:rsidRDefault="00A13179" w:rsidP="006920ED">
      <w:pPr>
        <w:spacing w:after="0"/>
        <w:jc w:val="both"/>
        <w:rPr>
          <w:rFonts w:ascii="Verdana" w:hAnsi="Verdana"/>
        </w:rPr>
      </w:pPr>
    </w:p>
    <w:p w:rsidR="00A34B7C" w:rsidRDefault="00A34B7C" w:rsidP="006920ED">
      <w:pPr>
        <w:spacing w:after="0"/>
        <w:jc w:val="both"/>
        <w:rPr>
          <w:rFonts w:ascii="Verdana" w:hAnsi="Verdana"/>
        </w:rPr>
      </w:pPr>
    </w:p>
    <w:p w:rsidR="00A13179" w:rsidRPr="00A13179" w:rsidRDefault="00A13179" w:rsidP="00A131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179">
        <w:rPr>
          <w:rFonts w:ascii="Times New Roman" w:hAnsi="Times New Roman" w:cs="Times New Roman"/>
          <w:sz w:val="24"/>
          <w:szCs w:val="24"/>
        </w:rPr>
        <w:t xml:space="preserve">PER ACCETTAZIONE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13179">
        <w:rPr>
          <w:rFonts w:ascii="Times New Roman" w:hAnsi="Times New Roman" w:cs="Times New Roman"/>
          <w:sz w:val="24"/>
          <w:szCs w:val="24"/>
        </w:rPr>
        <w:t xml:space="preserve"> La Ditta</w:t>
      </w:r>
    </w:p>
    <w:p w:rsidR="00A13179" w:rsidRPr="00A13179" w:rsidRDefault="00A13179" w:rsidP="00A131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3179" w:rsidRPr="00A13179" w:rsidRDefault="00A13179" w:rsidP="00A131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179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A13179" w:rsidRPr="00A13179" w:rsidRDefault="00A13179" w:rsidP="00A13179">
      <w:pPr>
        <w:spacing w:after="0" w:line="360" w:lineRule="auto"/>
        <w:jc w:val="both"/>
        <w:rPr>
          <w:rFonts w:ascii="Verdana" w:hAnsi="Verdana"/>
        </w:rPr>
      </w:pPr>
      <w:r w:rsidRPr="00A13179">
        <w:rPr>
          <w:rFonts w:ascii="Times New Roman" w:hAnsi="Times New Roman" w:cs="Times New Roman"/>
          <w:sz w:val="24"/>
          <w:szCs w:val="24"/>
        </w:rPr>
        <w:t>Timbro e firma del Legale Rappresentante</w:t>
      </w:r>
    </w:p>
    <w:sectPr w:rsidR="00A13179" w:rsidRPr="00A13179" w:rsidSect="00A34B7C">
      <w:pgSz w:w="11906" w:h="16838"/>
      <w:pgMar w:top="56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306AC"/>
    <w:multiLevelType w:val="hybridMultilevel"/>
    <w:tmpl w:val="4FDE47A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8774DD"/>
    <w:multiLevelType w:val="hybridMultilevel"/>
    <w:tmpl w:val="3D705E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D5138"/>
    <w:multiLevelType w:val="hybridMultilevel"/>
    <w:tmpl w:val="9FB0C200"/>
    <w:lvl w:ilvl="0" w:tplc="BA863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5E8851E"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932927"/>
    <w:multiLevelType w:val="hybridMultilevel"/>
    <w:tmpl w:val="058083A8"/>
    <w:lvl w:ilvl="0" w:tplc="F948CB22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224A07"/>
    <w:multiLevelType w:val="hybridMultilevel"/>
    <w:tmpl w:val="560C63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3933DB"/>
    <w:multiLevelType w:val="hybridMultilevel"/>
    <w:tmpl w:val="088EA3E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7A27DF1"/>
    <w:multiLevelType w:val="hybridMultilevel"/>
    <w:tmpl w:val="AF3057C4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D343416"/>
    <w:multiLevelType w:val="hybridMultilevel"/>
    <w:tmpl w:val="BB0A07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DF2682"/>
    <w:multiLevelType w:val="hybridMultilevel"/>
    <w:tmpl w:val="91D2B152"/>
    <w:lvl w:ilvl="0" w:tplc="F948CB22">
      <w:numFmt w:val="bullet"/>
      <w:lvlText w:val="-"/>
      <w:lvlJc w:val="left"/>
      <w:pPr>
        <w:ind w:left="1068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4BC87CE9"/>
    <w:multiLevelType w:val="hybridMultilevel"/>
    <w:tmpl w:val="76E47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3C4031"/>
    <w:multiLevelType w:val="hybridMultilevel"/>
    <w:tmpl w:val="9EBC0AAA"/>
    <w:lvl w:ilvl="0" w:tplc="BA863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BA7248"/>
    <w:multiLevelType w:val="hybridMultilevel"/>
    <w:tmpl w:val="5C324C2C"/>
    <w:lvl w:ilvl="0" w:tplc="BA863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E5F6A52E"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617101"/>
    <w:multiLevelType w:val="hybridMultilevel"/>
    <w:tmpl w:val="8E32A9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0065D"/>
    <w:multiLevelType w:val="hybridMultilevel"/>
    <w:tmpl w:val="91805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AA52C8"/>
    <w:multiLevelType w:val="hybridMultilevel"/>
    <w:tmpl w:val="ED9622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4"/>
  </w:num>
  <w:num w:numId="4">
    <w:abstractNumId w:val="5"/>
  </w:num>
  <w:num w:numId="5">
    <w:abstractNumId w:val="4"/>
  </w:num>
  <w:num w:numId="6">
    <w:abstractNumId w:val="2"/>
  </w:num>
  <w:num w:numId="7">
    <w:abstractNumId w:val="10"/>
  </w:num>
  <w:num w:numId="8">
    <w:abstractNumId w:val="11"/>
  </w:num>
  <w:num w:numId="9">
    <w:abstractNumId w:val="7"/>
  </w:num>
  <w:num w:numId="10">
    <w:abstractNumId w:val="6"/>
  </w:num>
  <w:num w:numId="11">
    <w:abstractNumId w:val="0"/>
  </w:num>
  <w:num w:numId="12">
    <w:abstractNumId w:val="8"/>
  </w:num>
  <w:num w:numId="13">
    <w:abstractNumId w:val="13"/>
  </w:num>
  <w:num w:numId="14">
    <w:abstractNumId w:val="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617D0A"/>
    <w:rsid w:val="000120E5"/>
    <w:rsid w:val="0009577B"/>
    <w:rsid w:val="00191863"/>
    <w:rsid w:val="001F276B"/>
    <w:rsid w:val="0027013D"/>
    <w:rsid w:val="002852AB"/>
    <w:rsid w:val="002E7334"/>
    <w:rsid w:val="00341711"/>
    <w:rsid w:val="00354346"/>
    <w:rsid w:val="003C5EA4"/>
    <w:rsid w:val="003D3AD6"/>
    <w:rsid w:val="004D1FB0"/>
    <w:rsid w:val="005D3EF7"/>
    <w:rsid w:val="005D60C5"/>
    <w:rsid w:val="00617D0A"/>
    <w:rsid w:val="0063176A"/>
    <w:rsid w:val="00653365"/>
    <w:rsid w:val="006920ED"/>
    <w:rsid w:val="00763CD7"/>
    <w:rsid w:val="00767E57"/>
    <w:rsid w:val="00850200"/>
    <w:rsid w:val="00851EBC"/>
    <w:rsid w:val="008A6D11"/>
    <w:rsid w:val="00942894"/>
    <w:rsid w:val="009B6D8B"/>
    <w:rsid w:val="00A10C46"/>
    <w:rsid w:val="00A13179"/>
    <w:rsid w:val="00A34B7C"/>
    <w:rsid w:val="00A453B1"/>
    <w:rsid w:val="00A67E01"/>
    <w:rsid w:val="00A71E0A"/>
    <w:rsid w:val="00A936CA"/>
    <w:rsid w:val="00AA0654"/>
    <w:rsid w:val="00AB2C14"/>
    <w:rsid w:val="00AB30BB"/>
    <w:rsid w:val="00B50E7D"/>
    <w:rsid w:val="00B72767"/>
    <w:rsid w:val="00BD6F05"/>
    <w:rsid w:val="00C304DD"/>
    <w:rsid w:val="00C305E7"/>
    <w:rsid w:val="00C77A3A"/>
    <w:rsid w:val="00CE3703"/>
    <w:rsid w:val="00D67D0B"/>
    <w:rsid w:val="00D93D02"/>
    <w:rsid w:val="00D978D3"/>
    <w:rsid w:val="00E15B27"/>
    <w:rsid w:val="00E71CE0"/>
    <w:rsid w:val="00F22E9D"/>
    <w:rsid w:val="00F47F67"/>
    <w:rsid w:val="00F53A2C"/>
    <w:rsid w:val="00F943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3EF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17D0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E9D"/>
    <w:rPr>
      <w:rFonts w:ascii="Tahoma" w:hAnsi="Tahoma" w:cs="Tahoma"/>
      <w:sz w:val="16"/>
      <w:szCs w:val="16"/>
    </w:rPr>
  </w:style>
  <w:style w:type="character" w:customStyle="1" w:styleId="Bodytext">
    <w:name w:val="Body text_"/>
    <w:link w:val="Corpotesto1"/>
    <w:locked/>
    <w:rsid w:val="00CE3703"/>
    <w:rPr>
      <w:rFonts w:ascii="Tahoma" w:eastAsia="Times New Roman" w:hAnsi="Tahoma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CE3703"/>
    <w:pPr>
      <w:widowControl w:val="0"/>
      <w:shd w:val="clear" w:color="auto" w:fill="FFFFFF"/>
      <w:spacing w:after="0" w:line="288" w:lineRule="exact"/>
      <w:ind w:hanging="360"/>
      <w:jc w:val="both"/>
    </w:pPr>
    <w:rPr>
      <w:rFonts w:ascii="Tahoma" w:eastAsia="Times New Roman" w:hAnsi="Tahoma"/>
    </w:rPr>
  </w:style>
  <w:style w:type="character" w:styleId="Enfasigrassetto">
    <w:name w:val="Strong"/>
    <w:basedOn w:val="Carpredefinitoparagrafo"/>
    <w:uiPriority w:val="22"/>
    <w:qFormat/>
    <w:rsid w:val="00A67E01"/>
    <w:rPr>
      <w:b/>
      <w:bCs/>
    </w:rPr>
  </w:style>
  <w:style w:type="table" w:styleId="Grigliatabella">
    <w:name w:val="Table Grid"/>
    <w:basedOn w:val="Tabellanormale"/>
    <w:uiPriority w:val="59"/>
    <w:rsid w:val="00012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17D0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E9D"/>
    <w:rPr>
      <w:rFonts w:ascii="Tahoma" w:hAnsi="Tahoma" w:cs="Tahoma"/>
      <w:sz w:val="16"/>
      <w:szCs w:val="16"/>
    </w:rPr>
  </w:style>
  <w:style w:type="character" w:customStyle="1" w:styleId="Bodytext">
    <w:name w:val="Body text_"/>
    <w:link w:val="Corpotesto1"/>
    <w:locked/>
    <w:rsid w:val="00CE3703"/>
    <w:rPr>
      <w:rFonts w:ascii="Tahoma" w:eastAsia="Times New Roman" w:hAnsi="Tahoma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CE3703"/>
    <w:pPr>
      <w:widowControl w:val="0"/>
      <w:shd w:val="clear" w:color="auto" w:fill="FFFFFF"/>
      <w:spacing w:after="0" w:line="288" w:lineRule="exact"/>
      <w:ind w:hanging="360"/>
      <w:jc w:val="both"/>
    </w:pPr>
    <w:rPr>
      <w:rFonts w:ascii="Tahoma" w:eastAsia="Times New Roman" w:hAnsi="Tahoma"/>
    </w:rPr>
  </w:style>
  <w:style w:type="character" w:styleId="Enfasigrassetto">
    <w:name w:val="Strong"/>
    <w:basedOn w:val="Carpredefinitoparagrafo"/>
    <w:uiPriority w:val="22"/>
    <w:qFormat/>
    <w:rsid w:val="00A67E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74E04-9C8B-48D5-A5C8-41A02DC3C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Sanitaria di Crotone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GRANDINETTI</dc:creator>
  <cp:keywords/>
  <dc:description/>
  <cp:lastModifiedBy>Roberto BORDA</cp:lastModifiedBy>
  <cp:revision>32</cp:revision>
  <cp:lastPrinted>2016-07-06T14:28:00Z</cp:lastPrinted>
  <dcterms:created xsi:type="dcterms:W3CDTF">2015-09-10T06:47:00Z</dcterms:created>
  <dcterms:modified xsi:type="dcterms:W3CDTF">2017-03-24T10:41:00Z</dcterms:modified>
</cp:coreProperties>
</file>