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Pr="00122487" w:rsidRDefault="00037E38" w:rsidP="00E542B1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E542B1">
        <w:rPr>
          <w:rFonts w:ascii="Verdana" w:hAnsi="Verdana"/>
          <w:sz w:val="24"/>
          <w:szCs w:val="24"/>
        </w:rPr>
        <w:t>Procedu</w:t>
      </w:r>
      <w:r w:rsidR="00E542B1" w:rsidRPr="00122487">
        <w:rPr>
          <w:rFonts w:ascii="Verdana" w:hAnsi="Verdana"/>
          <w:sz w:val="24"/>
          <w:szCs w:val="24"/>
        </w:rPr>
        <w:t xml:space="preserve">ra d’Appalto mediante </w:t>
      </w:r>
      <w:r w:rsidR="00E542B1" w:rsidRPr="00122487">
        <w:rPr>
          <w:rFonts w:ascii="Verdana" w:hAnsi="Verdana"/>
          <w:b/>
          <w:sz w:val="24"/>
          <w:szCs w:val="24"/>
        </w:rPr>
        <w:t xml:space="preserve"> </w:t>
      </w:r>
      <w:r w:rsidR="00E542B1" w:rsidRPr="00122487">
        <w:rPr>
          <w:rFonts w:ascii="Verdana" w:hAnsi="Verdana"/>
          <w:sz w:val="24"/>
          <w:szCs w:val="24"/>
        </w:rPr>
        <w:t xml:space="preserve">procedura negoziata ai sensi dell’art. 36, c. 2, lett. b) del D.lgs 50/2016, </w:t>
      </w:r>
      <w:r w:rsidR="004B44D5">
        <w:rPr>
          <w:rFonts w:ascii="Verdana" w:hAnsi="Verdana"/>
          <w:sz w:val="24"/>
          <w:szCs w:val="24"/>
        </w:rPr>
        <w:t xml:space="preserve">per </w:t>
      </w:r>
      <w:bookmarkStart w:id="0" w:name="_GoBack"/>
      <w:bookmarkEnd w:id="0"/>
      <w:r w:rsidR="004B44D5" w:rsidRPr="004B44D5">
        <w:rPr>
          <w:rFonts w:ascii="Verdana" w:hAnsi="Verdana"/>
          <w:sz w:val="24"/>
          <w:szCs w:val="24"/>
        </w:rPr>
        <w:t xml:space="preserve">la </w:t>
      </w:r>
      <w:r w:rsidR="007B4BAE" w:rsidRPr="007B4BAE">
        <w:rPr>
          <w:rFonts w:ascii="Verdana" w:hAnsi="Verdana"/>
          <w:sz w:val="24"/>
          <w:szCs w:val="24"/>
        </w:rPr>
        <w:t>Fornitura in Service di n. 1 Emogasanalizzatore Portatile e Materiale di Consumo per mesi 12 (dodici) per le Unità Speciali di Continuità Assistenziale (USCA) dell’ASP di Crotone.</w:t>
      </w: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sottoscritto…………………………………………………………..(cognome,</w:t>
      </w:r>
      <w:r w:rsidR="00827C81">
        <w:rPr>
          <w:rFonts w:ascii="Verdana" w:hAnsi="Verdana"/>
        </w:rPr>
        <w:t xml:space="preserve"> </w:t>
      </w:r>
      <w:r>
        <w:rPr>
          <w:rFonts w:ascii="Verdana" w:hAnsi="Verdana"/>
        </w:rPr>
        <w:t>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qualità di……………………………………………… (rappresentante legale, procuratore, etc..)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dell’impresa……………………………………………………….. con sede in…………………………………………. cod. fisc……………………………… P.ta IVA n……………………………….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del…………………….%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conformità a quanto disposto dall’art. 95, comma 10 del D.lgs 50/2016, i costi della sicurezza inerenti i rischi specifici propri dell’attività dell’impresa appaltatrice inclusi nel prezzo offerto risultano essere pari ad euro……………………………………………………………….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037E38"/>
    <w:rsid w:val="00037E38"/>
    <w:rsid w:val="000A73B7"/>
    <w:rsid w:val="000E34CF"/>
    <w:rsid w:val="001F0A02"/>
    <w:rsid w:val="00293719"/>
    <w:rsid w:val="002A1377"/>
    <w:rsid w:val="003011D5"/>
    <w:rsid w:val="003C7775"/>
    <w:rsid w:val="004B44D5"/>
    <w:rsid w:val="00514DCD"/>
    <w:rsid w:val="00667028"/>
    <w:rsid w:val="007B4BAE"/>
    <w:rsid w:val="00827C81"/>
    <w:rsid w:val="009E02A0"/>
    <w:rsid w:val="009F387C"/>
    <w:rsid w:val="00A33B0A"/>
    <w:rsid w:val="00B00C9C"/>
    <w:rsid w:val="00C02884"/>
    <w:rsid w:val="00D4093E"/>
    <w:rsid w:val="00DD08EE"/>
    <w:rsid w:val="00E542B1"/>
    <w:rsid w:val="00FE5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4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Francesco GRANDINETTI</cp:lastModifiedBy>
  <cp:revision>17</cp:revision>
  <cp:lastPrinted>2016-11-02T16:22:00Z</cp:lastPrinted>
  <dcterms:created xsi:type="dcterms:W3CDTF">2016-10-31T16:37:00Z</dcterms:created>
  <dcterms:modified xsi:type="dcterms:W3CDTF">2020-11-11T07:19:00Z</dcterms:modified>
</cp:coreProperties>
</file>